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E986" w14:textId="77777777" w:rsidR="00AA2ADB" w:rsidRPr="00FA1939" w:rsidRDefault="00AA2ADB" w:rsidP="00A0630B">
      <w:pPr>
        <w:jc w:val="center"/>
        <w:rPr>
          <w:rFonts w:ascii="Arial" w:hAnsi="Arial" w:cs="Arial"/>
          <w:b/>
          <w:bCs/>
          <w:i/>
          <w:iCs/>
          <w:sz w:val="44"/>
          <w:szCs w:val="44"/>
        </w:rPr>
      </w:pPr>
    </w:p>
    <w:p w14:paraId="2B00BA52" w14:textId="77777777" w:rsidR="009424A2" w:rsidRPr="00FA1939" w:rsidRDefault="009424A2" w:rsidP="00A0630B">
      <w:pPr>
        <w:jc w:val="center"/>
        <w:rPr>
          <w:rFonts w:ascii="Arial" w:hAnsi="Arial" w:cs="Arial"/>
          <w:b/>
          <w:bCs/>
          <w:i/>
          <w:iCs/>
          <w:sz w:val="44"/>
          <w:szCs w:val="44"/>
        </w:rPr>
      </w:pPr>
    </w:p>
    <w:p w14:paraId="3B97A3E4" w14:textId="77777777" w:rsidR="009424A2" w:rsidRPr="00FA1939" w:rsidRDefault="009424A2" w:rsidP="00A0630B">
      <w:pPr>
        <w:jc w:val="center"/>
        <w:rPr>
          <w:rFonts w:ascii="Arial" w:hAnsi="Arial" w:cs="Arial"/>
          <w:b/>
          <w:bCs/>
          <w:i/>
          <w:iCs/>
          <w:sz w:val="44"/>
          <w:szCs w:val="44"/>
        </w:rPr>
      </w:pPr>
    </w:p>
    <w:p w14:paraId="2C35D631" w14:textId="3A3F572B" w:rsidR="00AA2ADB" w:rsidRPr="00FA1939" w:rsidRDefault="00F90FBD" w:rsidP="00935F66">
      <w:pPr>
        <w:jc w:val="center"/>
        <w:rPr>
          <w:rFonts w:ascii="Arial" w:hAnsi="Arial" w:cs="Arial"/>
          <w:b/>
          <w:bCs/>
          <w:sz w:val="44"/>
          <w:szCs w:val="44"/>
        </w:rPr>
      </w:pPr>
      <w:r w:rsidRPr="00FA1939">
        <w:rPr>
          <w:rFonts w:ascii="Arial" w:hAnsi="Arial" w:cs="Arial"/>
          <w:b/>
          <w:bCs/>
          <w:sz w:val="44"/>
          <w:szCs w:val="44"/>
        </w:rPr>
        <w:t>Muster</w:t>
      </w:r>
      <w:r w:rsidR="008C751A" w:rsidRPr="00FA1939">
        <w:rPr>
          <w:rFonts w:ascii="Arial" w:hAnsi="Arial" w:cs="Arial"/>
          <w:b/>
          <w:bCs/>
          <w:sz w:val="44"/>
          <w:szCs w:val="44"/>
        </w:rPr>
        <w:t>-Kooperationsvertrag</w:t>
      </w:r>
    </w:p>
    <w:p w14:paraId="09F54AFA" w14:textId="77777777" w:rsidR="00FF2E5F" w:rsidRPr="00FA1939" w:rsidRDefault="00FF2E5F" w:rsidP="00F260E8">
      <w:pPr>
        <w:rPr>
          <w:rFonts w:ascii="Arial" w:hAnsi="Arial" w:cs="Arial"/>
          <w:szCs w:val="24"/>
        </w:rPr>
      </w:pPr>
    </w:p>
    <w:p w14:paraId="711B8598" w14:textId="6FB139F9" w:rsidR="008C751A" w:rsidRPr="00FA1939" w:rsidRDefault="008C751A" w:rsidP="00935F66">
      <w:pPr>
        <w:jc w:val="center"/>
        <w:rPr>
          <w:rFonts w:ascii="Arial" w:hAnsi="Arial" w:cs="Arial"/>
          <w:szCs w:val="24"/>
        </w:rPr>
      </w:pPr>
      <w:r w:rsidRPr="00FA1939">
        <w:rPr>
          <w:rFonts w:ascii="Arial" w:hAnsi="Arial" w:cs="Arial"/>
          <w:szCs w:val="24"/>
        </w:rPr>
        <w:t>zur freiwilligen Nutzung</w:t>
      </w:r>
      <w:r w:rsidR="00AA2ADB" w:rsidRPr="00FA1939">
        <w:rPr>
          <w:rFonts w:ascii="Arial" w:hAnsi="Arial" w:cs="Arial"/>
          <w:szCs w:val="24"/>
        </w:rPr>
        <w:t xml:space="preserve"> </w:t>
      </w:r>
      <w:r w:rsidR="00340259" w:rsidRPr="00FA1939">
        <w:rPr>
          <w:rFonts w:ascii="Arial" w:hAnsi="Arial" w:cs="Arial"/>
          <w:szCs w:val="24"/>
        </w:rPr>
        <w:t>durch</w:t>
      </w:r>
      <w:r w:rsidRPr="00FA1939">
        <w:rPr>
          <w:rFonts w:ascii="Arial" w:hAnsi="Arial" w:cs="Arial"/>
          <w:szCs w:val="24"/>
        </w:rPr>
        <w:t xml:space="preserve"> </w:t>
      </w:r>
      <w:r w:rsidR="00AA2ADB" w:rsidRPr="00FA1939">
        <w:rPr>
          <w:rFonts w:ascii="Arial" w:hAnsi="Arial" w:cs="Arial"/>
          <w:szCs w:val="24"/>
        </w:rPr>
        <w:t>Städte</w:t>
      </w:r>
      <w:r w:rsidR="00E661E1" w:rsidRPr="00FA1939">
        <w:rPr>
          <w:rFonts w:ascii="Arial" w:hAnsi="Arial" w:cs="Arial"/>
          <w:szCs w:val="24"/>
        </w:rPr>
        <w:t>/</w:t>
      </w:r>
      <w:r w:rsidR="00AA2ADB" w:rsidRPr="00FA1939">
        <w:rPr>
          <w:rFonts w:ascii="Arial" w:hAnsi="Arial" w:cs="Arial"/>
          <w:szCs w:val="24"/>
        </w:rPr>
        <w:t xml:space="preserve">Gemeinden und </w:t>
      </w:r>
    </w:p>
    <w:p w14:paraId="45E069C5" w14:textId="1F2E8EC7" w:rsidR="00AA2ADB" w:rsidRPr="00FA1939" w:rsidRDefault="00AA2ADB" w:rsidP="00F260E8">
      <w:pPr>
        <w:jc w:val="center"/>
        <w:rPr>
          <w:rFonts w:ascii="Arial" w:hAnsi="Arial" w:cs="Arial"/>
          <w:szCs w:val="24"/>
        </w:rPr>
      </w:pPr>
      <w:r w:rsidRPr="00FA1939">
        <w:rPr>
          <w:rFonts w:ascii="Arial" w:hAnsi="Arial" w:cs="Arial"/>
          <w:szCs w:val="24"/>
        </w:rPr>
        <w:t xml:space="preserve">Telekommunikationsunternehmen </w:t>
      </w:r>
      <w:r w:rsidR="008C751A" w:rsidRPr="00FA1939">
        <w:rPr>
          <w:rFonts w:ascii="Arial" w:hAnsi="Arial" w:cs="Arial"/>
          <w:szCs w:val="24"/>
        </w:rPr>
        <w:t xml:space="preserve">im Rahmen ihres kooperativen Ausbauprojekts </w:t>
      </w:r>
    </w:p>
    <w:p w14:paraId="46C0DA83" w14:textId="15406648" w:rsidR="00AA2ADB" w:rsidRPr="00FA1939" w:rsidRDefault="00AA2ADB" w:rsidP="00F260E8">
      <w:pPr>
        <w:jc w:val="center"/>
        <w:rPr>
          <w:rFonts w:ascii="Arial" w:hAnsi="Arial" w:cs="Arial"/>
          <w:szCs w:val="24"/>
        </w:rPr>
      </w:pPr>
    </w:p>
    <w:p w14:paraId="62A089E9" w14:textId="67BCF9CA" w:rsidR="00AA2ADB" w:rsidRPr="00FA1939" w:rsidRDefault="00AA2ADB" w:rsidP="00F260E8">
      <w:pPr>
        <w:jc w:val="center"/>
        <w:rPr>
          <w:rFonts w:ascii="Arial" w:hAnsi="Arial" w:cs="Arial"/>
          <w:b/>
          <w:bCs/>
          <w:szCs w:val="24"/>
        </w:rPr>
      </w:pPr>
      <w:r w:rsidRPr="00FA1939">
        <w:rPr>
          <w:rFonts w:ascii="Arial" w:hAnsi="Arial" w:cs="Arial"/>
          <w:b/>
          <w:bCs/>
          <w:szCs w:val="24"/>
        </w:rPr>
        <w:t>Gigabitbüro des Bundes</w:t>
      </w:r>
    </w:p>
    <w:p w14:paraId="57C7AA1A" w14:textId="51050EFE" w:rsidR="00AA2ADB" w:rsidRPr="00FA1939" w:rsidRDefault="00AA2ADB" w:rsidP="00F260E8">
      <w:pPr>
        <w:jc w:val="center"/>
        <w:rPr>
          <w:rFonts w:ascii="Arial" w:hAnsi="Arial" w:cs="Arial"/>
          <w:szCs w:val="24"/>
        </w:rPr>
      </w:pPr>
    </w:p>
    <w:p w14:paraId="4A1CF792" w14:textId="27795C8D" w:rsidR="00AA2ADB" w:rsidRPr="00FA1939" w:rsidRDefault="00AA2ADB" w:rsidP="00935F66">
      <w:pPr>
        <w:jc w:val="center"/>
        <w:rPr>
          <w:rFonts w:ascii="Arial" w:hAnsi="Arial" w:cs="Arial"/>
          <w:szCs w:val="24"/>
        </w:rPr>
      </w:pPr>
      <w:r w:rsidRPr="00FA1939">
        <w:rPr>
          <w:rFonts w:ascii="Arial" w:hAnsi="Arial" w:cs="Arial"/>
          <w:szCs w:val="24"/>
        </w:rPr>
        <w:t xml:space="preserve">Datum: </w:t>
      </w:r>
      <w:r w:rsidR="0062013B" w:rsidRPr="00FA1939">
        <w:rPr>
          <w:rFonts w:ascii="Arial" w:hAnsi="Arial" w:cs="Arial"/>
          <w:szCs w:val="24"/>
        </w:rPr>
        <w:fldChar w:fldCharType="begin"/>
      </w:r>
      <w:r w:rsidR="0062013B" w:rsidRPr="00FA1939">
        <w:rPr>
          <w:rFonts w:ascii="Arial" w:hAnsi="Arial" w:cs="Arial"/>
          <w:szCs w:val="24"/>
        </w:rPr>
        <w:instrText xml:space="preserve"> TIME \@ "d. MMMM yyyy" </w:instrText>
      </w:r>
      <w:r w:rsidR="0062013B" w:rsidRPr="00FA1939">
        <w:rPr>
          <w:rFonts w:ascii="Arial" w:hAnsi="Arial" w:cs="Arial"/>
          <w:szCs w:val="24"/>
        </w:rPr>
        <w:fldChar w:fldCharType="separate"/>
      </w:r>
      <w:r w:rsidR="00F90FBD" w:rsidRPr="00FA1939">
        <w:rPr>
          <w:rFonts w:ascii="Arial" w:hAnsi="Arial" w:cs="Arial"/>
          <w:noProof/>
          <w:szCs w:val="24"/>
        </w:rPr>
        <w:t>25. Januar 2024</w:t>
      </w:r>
      <w:r w:rsidR="0062013B" w:rsidRPr="00FA1939">
        <w:rPr>
          <w:rFonts w:ascii="Arial" w:hAnsi="Arial" w:cs="Arial"/>
          <w:szCs w:val="24"/>
        </w:rPr>
        <w:fldChar w:fldCharType="end"/>
      </w:r>
    </w:p>
    <w:p w14:paraId="2E4FF6E2" w14:textId="77777777" w:rsidR="00AA2ADB" w:rsidRPr="00FA1939" w:rsidRDefault="00AA2ADB" w:rsidP="008903C0">
      <w:pPr>
        <w:spacing w:after="100" w:afterAutospacing="1" w:line="276" w:lineRule="auto"/>
        <w:jc w:val="both"/>
        <w:rPr>
          <w:rFonts w:ascii="Arial" w:hAnsi="Arial" w:cs="Arial"/>
          <w:b/>
          <w:bCs/>
          <w:i/>
          <w:iCs/>
          <w:sz w:val="44"/>
          <w:szCs w:val="44"/>
        </w:rPr>
      </w:pPr>
    </w:p>
    <w:p w14:paraId="26249516" w14:textId="7393F63A" w:rsidR="003822CE" w:rsidRPr="00FA1939" w:rsidRDefault="0089001E" w:rsidP="00F260E8">
      <w:pPr>
        <w:rPr>
          <w:rFonts w:ascii="Arial" w:hAnsi="Arial" w:cs="Arial"/>
          <w:b/>
          <w:bCs/>
          <w:sz w:val="60"/>
          <w:szCs w:val="60"/>
        </w:rPr>
      </w:pPr>
      <w:r w:rsidRPr="00FA1939">
        <w:rPr>
          <w:rFonts w:ascii="Arial" w:hAnsi="Arial" w:cs="Arial"/>
          <w:b/>
          <w:bCs/>
          <w:noProof/>
          <w:sz w:val="60"/>
          <w:szCs w:val="60"/>
        </w:rPr>
        <mc:AlternateContent>
          <mc:Choice Requires="wps">
            <w:drawing>
              <wp:anchor distT="45720" distB="45720" distL="114300" distR="114300" simplePos="0" relativeHeight="251661312" behindDoc="0" locked="0" layoutInCell="1" allowOverlap="1" wp14:anchorId="52D57E15" wp14:editId="592F07B4">
                <wp:simplePos x="0" y="0"/>
                <wp:positionH relativeFrom="margin">
                  <wp:posOffset>5080</wp:posOffset>
                </wp:positionH>
                <wp:positionV relativeFrom="paragraph">
                  <wp:posOffset>1005840</wp:posOffset>
                </wp:positionV>
                <wp:extent cx="57721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solidFill>
                            <a:srgbClr val="000000"/>
                          </a:solidFill>
                          <a:miter lim="800000"/>
                          <a:headEnd/>
                          <a:tailEnd/>
                        </a:ln>
                      </wps:spPr>
                      <wps:txbx>
                        <w:txbxContent>
                          <w:p w14:paraId="17171002" w14:textId="77777777" w:rsidR="004F17AD" w:rsidRPr="00F260E8" w:rsidRDefault="008903C0" w:rsidP="009A7996">
                            <w:pPr>
                              <w:jc w:val="both"/>
                              <w:rPr>
                                <w:rFonts w:ascii="Cambria" w:hAnsi="Cambria"/>
                                <w:b/>
                                <w:bCs/>
                                <w:i/>
                                <w:iCs/>
                              </w:rPr>
                            </w:pPr>
                            <w:r w:rsidRPr="00F260E8">
                              <w:rPr>
                                <w:rFonts w:ascii="Cambria" w:hAnsi="Cambria"/>
                                <w:b/>
                                <w:bCs/>
                                <w:i/>
                                <w:iCs/>
                              </w:rPr>
                              <w:t>Wi</w:t>
                            </w:r>
                            <w:r w:rsidR="004F17AD" w:rsidRPr="00F260E8">
                              <w:rPr>
                                <w:rFonts w:ascii="Cambria" w:hAnsi="Cambria"/>
                                <w:b/>
                                <w:bCs/>
                                <w:i/>
                                <w:iCs/>
                              </w:rPr>
                              <w:t>chtiger Hinweis:</w:t>
                            </w:r>
                          </w:p>
                          <w:p w14:paraId="79FB5CFC" w14:textId="66941C00" w:rsidR="008903C0" w:rsidRPr="00F260E8" w:rsidRDefault="004F17AD" w:rsidP="00F260E8">
                            <w:pPr>
                              <w:jc w:val="both"/>
                              <w:rPr>
                                <w:rFonts w:ascii="Cambria" w:hAnsi="Cambria"/>
                                <w:i/>
                                <w:iCs/>
                              </w:rPr>
                            </w:pPr>
                            <w:r w:rsidRPr="00F260E8">
                              <w:rPr>
                                <w:rFonts w:ascii="Cambria" w:hAnsi="Cambria"/>
                                <w:i/>
                                <w:iCs/>
                              </w:rPr>
                              <w:t>D</w:t>
                            </w:r>
                            <w:r w:rsidR="008903C0" w:rsidRPr="00F260E8">
                              <w:rPr>
                                <w:rFonts w:ascii="Cambria" w:hAnsi="Cambria"/>
                                <w:i/>
                                <w:iCs/>
                              </w:rPr>
                              <w:t xml:space="preserve">ie Nutzung des nachfolgenden Muster-Kooperationsvertrags </w:t>
                            </w:r>
                            <w:r w:rsidRPr="00F260E8">
                              <w:rPr>
                                <w:rFonts w:ascii="Cambria" w:hAnsi="Cambria"/>
                                <w:i/>
                                <w:iCs/>
                              </w:rPr>
                              <w:t xml:space="preserve">ist </w:t>
                            </w:r>
                            <w:r w:rsidR="008903C0" w:rsidRPr="00F260E8">
                              <w:rPr>
                                <w:rFonts w:ascii="Cambria" w:hAnsi="Cambria"/>
                                <w:i/>
                                <w:iCs/>
                              </w:rPr>
                              <w:t>freiwillig. So ist das bereitgestellte Muster als reine Orientierungs- und Formulierungshilfe zu verstehen und soll lediglich eine Anregung dahingehend bieten, wie die typische Interessenlage zwischen den Parteien sachgerecht ausgeglichen werden kann.</w:t>
                            </w:r>
                          </w:p>
                          <w:p w14:paraId="3B2B2D5A" w14:textId="4A58DE17" w:rsidR="008903C0" w:rsidRPr="00F260E8" w:rsidRDefault="008903C0" w:rsidP="00F260E8">
                            <w:pPr>
                              <w:jc w:val="both"/>
                              <w:rPr>
                                <w:rFonts w:ascii="Cambria" w:hAnsi="Cambria"/>
                                <w:i/>
                                <w:iCs/>
                              </w:rPr>
                            </w:pPr>
                            <w:r w:rsidRPr="00F260E8">
                              <w:rPr>
                                <w:rFonts w:ascii="Cambria" w:hAnsi="Cambria"/>
                                <w:i/>
                                <w:iCs/>
                              </w:rPr>
                              <w:t xml:space="preserve">Der Mustervertrag-Kooperationsvertrag wurde mit angemessener Sorgfalt erstellt, erhebt aber keinen Anspruch auf Vollständigkeit und Richtigkeit für den Einzelfall. Vor einer unveränderten Übernahme des Mustervertrags muss daher im eigenen Interesse genau geprüft werden, ob und in welchen Teilen gegebenenfalls eine Anpassung an die konkret </w:t>
                            </w:r>
                            <w:proofErr w:type="gramStart"/>
                            <w:r w:rsidRPr="00F260E8">
                              <w:rPr>
                                <w:rFonts w:ascii="Cambria" w:hAnsi="Cambria"/>
                                <w:i/>
                                <w:iCs/>
                              </w:rPr>
                              <w:t>zu regelnde Situation</w:t>
                            </w:r>
                            <w:proofErr w:type="gramEnd"/>
                            <w:r w:rsidRPr="00F260E8">
                              <w:rPr>
                                <w:rFonts w:ascii="Cambria" w:hAnsi="Cambria"/>
                                <w:i/>
                                <w:iCs/>
                              </w:rPr>
                              <w:t xml:space="preserve"> und die Rechtsentwicklung erforderlich ist. Der Mustervertrag kann und soll die Beratung durch fachkundige Rechtsberater nicht ersetzen. Mithin wird eine individuelle Rechtsberatung vor Verwendung des Mustervertrags empfohlen.</w:t>
                            </w:r>
                          </w:p>
                          <w:p w14:paraId="78733A6A" w14:textId="7054B3A4" w:rsidR="008903C0" w:rsidRPr="00F260E8" w:rsidRDefault="008903C0" w:rsidP="00F260E8">
                            <w:pPr>
                              <w:jc w:val="both"/>
                              <w:rPr>
                                <w:rFonts w:ascii="Cambria" w:hAnsi="Cambria"/>
                                <w:i/>
                                <w:iCs/>
                              </w:rPr>
                            </w:pPr>
                            <w:r w:rsidRPr="00F260E8">
                              <w:rPr>
                                <w:rFonts w:ascii="Cambria" w:hAnsi="Cambria"/>
                                <w:i/>
                                <w:iCs/>
                              </w:rPr>
                              <w:t>Der Ersteller des Mustervertrags übernimmt insofern keine Gewähr für etwaige Haftungsrisiken im Rahmen der Verwendung des Mustervertrags im konkreten Einzelfall.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57E15" id="_x0000_t202" coordsize="21600,21600" o:spt="202" path="m,l,21600r21600,l21600,xe">
                <v:stroke joinstyle="miter"/>
                <v:path gradientshapeok="t" o:connecttype="rect"/>
              </v:shapetype>
              <v:shape id="Text Box 2" o:spid="_x0000_s1026" type="#_x0000_t202" style="position:absolute;margin-left:.4pt;margin-top:79.2pt;width:45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" filled="f">
                <v:textbox style="mso-fit-shape-to-text:t">
                  <w:txbxContent>
                    <w:p w14:paraId="17171002" w14:textId="77777777" w:rsidR="004F17AD" w:rsidRPr="00F260E8" w:rsidRDefault="008903C0" w:rsidP="009A7996">
                      <w:pPr>
                        <w:jc w:val="both"/>
                        <w:rPr>
                          <w:rFonts w:ascii="Cambria" w:hAnsi="Cambria"/>
                          <w:b/>
                          <w:bCs/>
                          <w:i/>
                          <w:iCs/>
                        </w:rPr>
                      </w:pPr>
                      <w:r w:rsidRPr="00F260E8">
                        <w:rPr>
                          <w:rFonts w:ascii="Cambria" w:hAnsi="Cambria"/>
                          <w:b/>
                          <w:bCs/>
                          <w:i/>
                          <w:iCs/>
                        </w:rPr>
                        <w:t>Wi</w:t>
                      </w:r>
                      <w:r w:rsidR="004F17AD" w:rsidRPr="00F260E8">
                        <w:rPr>
                          <w:rFonts w:ascii="Cambria" w:hAnsi="Cambria"/>
                          <w:b/>
                          <w:bCs/>
                          <w:i/>
                          <w:iCs/>
                        </w:rPr>
                        <w:t>chtiger Hinweis:</w:t>
                      </w:r>
                    </w:p>
                    <w:p w14:paraId="79FB5CFC" w14:textId="66941C00" w:rsidR="008903C0" w:rsidRPr="00F260E8" w:rsidRDefault="004F17AD" w:rsidP="00F260E8">
                      <w:pPr>
                        <w:jc w:val="both"/>
                        <w:rPr>
                          <w:rFonts w:ascii="Cambria" w:hAnsi="Cambria"/>
                          <w:i/>
                          <w:iCs/>
                        </w:rPr>
                      </w:pPr>
                      <w:r w:rsidRPr="00F260E8">
                        <w:rPr>
                          <w:rFonts w:ascii="Cambria" w:hAnsi="Cambria"/>
                          <w:i/>
                          <w:iCs/>
                        </w:rPr>
                        <w:t>D</w:t>
                      </w:r>
                      <w:r w:rsidR="008903C0" w:rsidRPr="00F260E8">
                        <w:rPr>
                          <w:rFonts w:ascii="Cambria" w:hAnsi="Cambria"/>
                          <w:i/>
                          <w:iCs/>
                        </w:rPr>
                        <w:t xml:space="preserve">ie Nutzung des nachfolgenden Muster-Kooperationsvertrags </w:t>
                      </w:r>
                      <w:r w:rsidRPr="00F260E8">
                        <w:rPr>
                          <w:rFonts w:ascii="Cambria" w:hAnsi="Cambria"/>
                          <w:i/>
                          <w:iCs/>
                        </w:rPr>
                        <w:t xml:space="preserve">ist </w:t>
                      </w:r>
                      <w:r w:rsidR="008903C0" w:rsidRPr="00F260E8">
                        <w:rPr>
                          <w:rFonts w:ascii="Cambria" w:hAnsi="Cambria"/>
                          <w:i/>
                          <w:iCs/>
                        </w:rPr>
                        <w:t>freiwillig. So ist das bereitgestellte Muster als reine Orientierungs- und Formulierungshilfe zu verstehen und soll lediglich eine Anregung dahingehend bieten, wie die typische Interessenlage zwischen den Parteien sachgerecht ausgeglichen werden kann.</w:t>
                      </w:r>
                    </w:p>
                    <w:p w14:paraId="3B2B2D5A" w14:textId="4A58DE17" w:rsidR="008903C0" w:rsidRPr="00F260E8" w:rsidRDefault="008903C0" w:rsidP="00F260E8">
                      <w:pPr>
                        <w:jc w:val="both"/>
                        <w:rPr>
                          <w:rFonts w:ascii="Cambria" w:hAnsi="Cambria"/>
                          <w:i/>
                          <w:iCs/>
                        </w:rPr>
                      </w:pPr>
                      <w:r w:rsidRPr="00F260E8">
                        <w:rPr>
                          <w:rFonts w:ascii="Cambria" w:hAnsi="Cambria"/>
                          <w:i/>
                          <w:iCs/>
                        </w:rPr>
                        <w:t xml:space="preserve">Der Mustervertrag-Kooperationsvertrag wurde mit angemessener Sorgfalt erstellt, erhebt aber keinen Anspruch auf Vollständigkeit und Richtigkeit für den Einzelfall. Vor einer unveränderten Übernahme des Mustervertrags muss daher im eigenen Interesse genau geprüft werden, ob und in welchen Teilen gegebenenfalls eine Anpassung an die konkret </w:t>
                      </w:r>
                      <w:proofErr w:type="gramStart"/>
                      <w:r w:rsidRPr="00F260E8">
                        <w:rPr>
                          <w:rFonts w:ascii="Cambria" w:hAnsi="Cambria"/>
                          <w:i/>
                          <w:iCs/>
                        </w:rPr>
                        <w:t>zu regelnde Situation</w:t>
                      </w:r>
                      <w:proofErr w:type="gramEnd"/>
                      <w:r w:rsidRPr="00F260E8">
                        <w:rPr>
                          <w:rFonts w:ascii="Cambria" w:hAnsi="Cambria"/>
                          <w:i/>
                          <w:iCs/>
                        </w:rPr>
                        <w:t xml:space="preserve"> und die Rechtsentwicklung erforderlich ist. Der Mustervertrag kann und soll die Beratung durch fachkundige Rechtsberater nicht ersetzen. Mithin wird eine individuelle Rechtsberatung vor Verwendung des Mustervertrags empfohlen.</w:t>
                      </w:r>
                    </w:p>
                    <w:p w14:paraId="78733A6A" w14:textId="7054B3A4" w:rsidR="008903C0" w:rsidRPr="00F260E8" w:rsidRDefault="008903C0" w:rsidP="00F260E8">
                      <w:pPr>
                        <w:jc w:val="both"/>
                        <w:rPr>
                          <w:rFonts w:ascii="Cambria" w:hAnsi="Cambria"/>
                          <w:i/>
                          <w:iCs/>
                        </w:rPr>
                      </w:pPr>
                      <w:r w:rsidRPr="00F260E8">
                        <w:rPr>
                          <w:rFonts w:ascii="Cambria" w:hAnsi="Cambria"/>
                          <w:i/>
                          <w:iCs/>
                        </w:rPr>
                        <w:t>Der Ersteller des Mustervertrags übernimmt insofern keine Gewähr für etwaige Haftungsrisiken im Rahmen der Verwendung des Mustervertrags im konkreten Einzelfall.</w:t>
                      </w:r>
                    </w:p>
                  </w:txbxContent>
                </v:textbox>
                <w10:wrap type="square" anchorx="margin"/>
              </v:shape>
            </w:pict>
          </mc:Fallback>
        </mc:AlternateContent>
      </w:r>
    </w:p>
    <w:p w14:paraId="1F8D7248" w14:textId="77777777" w:rsidR="00267E63" w:rsidRPr="00FA1939" w:rsidRDefault="00267E63">
      <w:pPr>
        <w:rPr>
          <w:rFonts w:ascii="Arial" w:hAnsi="Arial" w:cs="Arial"/>
          <w:b/>
          <w:bCs/>
          <w:sz w:val="60"/>
          <w:szCs w:val="60"/>
        </w:rPr>
        <w:sectPr w:rsidR="00267E63" w:rsidRPr="00FA1939" w:rsidSect="00267E63">
          <w:footerReference w:type="default" r:id="rId8"/>
          <w:pgSz w:w="11906" w:h="16838"/>
          <w:pgMar w:top="1417" w:right="1417" w:bottom="1134" w:left="1417" w:header="708" w:footer="708" w:gutter="0"/>
          <w:pgNumType w:start="1"/>
          <w:cols w:space="708"/>
          <w:titlePg/>
          <w:docGrid w:linePitch="360"/>
        </w:sectPr>
      </w:pPr>
    </w:p>
    <w:p w14:paraId="0D5EA8FF" w14:textId="44343CDC" w:rsidR="004F17AD" w:rsidRPr="00FA1939" w:rsidRDefault="00730D67" w:rsidP="00A0630B">
      <w:pPr>
        <w:jc w:val="center"/>
        <w:rPr>
          <w:rFonts w:ascii="Arial" w:hAnsi="Arial" w:cs="Arial"/>
          <w:b/>
          <w:bCs/>
          <w:sz w:val="44"/>
          <w:szCs w:val="44"/>
        </w:rPr>
      </w:pPr>
      <w:r w:rsidRPr="00FA1939">
        <w:rPr>
          <w:rFonts w:ascii="Arial" w:hAnsi="Arial" w:cs="Arial"/>
          <w:szCs w:val="24"/>
        </w:rPr>
        <w:lastRenderedPageBreak/>
        <w:t>(</w:t>
      </w:r>
      <w:r w:rsidRPr="00FA1939">
        <w:rPr>
          <w:rFonts w:ascii="Arial" w:hAnsi="Arial" w:cs="Arial"/>
          <w:szCs w:val="24"/>
          <w:highlight w:val="yellow"/>
        </w:rPr>
        <w:t>Platzhalter Kooperationspartner</w:t>
      </w:r>
      <w:r w:rsidRPr="00FA1939">
        <w:rPr>
          <w:rFonts w:ascii="Arial" w:hAnsi="Arial" w:cs="Arial"/>
          <w:szCs w:val="24"/>
        </w:rPr>
        <w:t>)</w:t>
      </w:r>
      <w:r w:rsidRPr="00FA1939">
        <w:rPr>
          <w:rFonts w:ascii="Arial" w:hAnsi="Arial" w:cs="Arial"/>
          <w:szCs w:val="24"/>
        </w:rPr>
        <w:tab/>
      </w:r>
      <w:r w:rsidRPr="00FA1939">
        <w:rPr>
          <w:rFonts w:ascii="Arial" w:hAnsi="Arial" w:cs="Arial"/>
          <w:szCs w:val="24"/>
        </w:rPr>
        <w:tab/>
      </w:r>
      <w:r w:rsidRPr="00FA1939">
        <w:rPr>
          <w:rFonts w:ascii="Arial" w:hAnsi="Arial" w:cs="Arial"/>
          <w:szCs w:val="24"/>
        </w:rPr>
        <w:tab/>
        <w:t xml:space="preserve"> </w:t>
      </w:r>
      <w:r w:rsidR="00FA1939" w:rsidRPr="00FA1939">
        <w:rPr>
          <w:rFonts w:ascii="Arial" w:hAnsi="Arial" w:cs="Arial"/>
          <w:szCs w:val="24"/>
        </w:rPr>
        <w:t>(</w:t>
      </w:r>
      <w:r w:rsidRPr="00FA1939">
        <w:rPr>
          <w:rFonts w:ascii="Arial" w:hAnsi="Arial" w:cs="Arial"/>
          <w:szCs w:val="24"/>
          <w:highlight w:val="yellow"/>
        </w:rPr>
        <w:t>Platzhalter Kooperationspartner</w:t>
      </w:r>
      <w:r w:rsidRPr="00FA1939">
        <w:rPr>
          <w:rFonts w:ascii="Arial" w:hAnsi="Arial" w:cs="Arial"/>
          <w:szCs w:val="24"/>
        </w:rPr>
        <w:t>)</w:t>
      </w:r>
      <w:bookmarkStart w:id="0" w:name="_Hlk130311204"/>
    </w:p>
    <w:p w14:paraId="50A74B5F" w14:textId="4F0B0F88" w:rsidR="00E12249" w:rsidRPr="00FA1939" w:rsidRDefault="00E12249" w:rsidP="00A0630B">
      <w:pPr>
        <w:jc w:val="center"/>
        <w:rPr>
          <w:rFonts w:ascii="Arial" w:hAnsi="Arial" w:cs="Arial"/>
          <w:b/>
          <w:bCs/>
          <w:sz w:val="48"/>
          <w:szCs w:val="48"/>
        </w:rPr>
      </w:pPr>
    </w:p>
    <w:p w14:paraId="765FA5ED" w14:textId="77777777" w:rsidR="00730D67" w:rsidRPr="00FA1939" w:rsidRDefault="00730D67" w:rsidP="00A0630B">
      <w:pPr>
        <w:jc w:val="center"/>
        <w:rPr>
          <w:rFonts w:ascii="Arial" w:hAnsi="Arial" w:cs="Arial"/>
          <w:b/>
          <w:bCs/>
          <w:sz w:val="48"/>
          <w:szCs w:val="48"/>
        </w:rPr>
      </w:pPr>
    </w:p>
    <w:p w14:paraId="40C12016" w14:textId="0DAEE09F" w:rsidR="0048210A" w:rsidRPr="00FA1939" w:rsidRDefault="00554617" w:rsidP="00A0630B">
      <w:pPr>
        <w:jc w:val="center"/>
        <w:rPr>
          <w:rFonts w:ascii="Arial" w:hAnsi="Arial" w:cs="Arial"/>
          <w:b/>
          <w:bCs/>
          <w:sz w:val="48"/>
          <w:szCs w:val="48"/>
        </w:rPr>
      </w:pPr>
      <w:r w:rsidRPr="00FA1939">
        <w:rPr>
          <w:rFonts w:ascii="Arial" w:hAnsi="Arial" w:cs="Arial"/>
          <w:b/>
          <w:bCs/>
          <w:sz w:val="48"/>
          <w:szCs w:val="48"/>
        </w:rPr>
        <w:t>K</w:t>
      </w:r>
      <w:r w:rsidR="00865C1F" w:rsidRPr="00FA1939">
        <w:rPr>
          <w:rFonts w:ascii="Arial" w:hAnsi="Arial" w:cs="Arial"/>
          <w:b/>
          <w:bCs/>
          <w:sz w:val="48"/>
          <w:szCs w:val="48"/>
        </w:rPr>
        <w:t>OOPERATIONSVERTRAG</w:t>
      </w:r>
    </w:p>
    <w:p w14:paraId="230628F3" w14:textId="3E5DB364" w:rsidR="00554617" w:rsidRPr="00FA1939" w:rsidRDefault="00554617" w:rsidP="00554617">
      <w:pPr>
        <w:jc w:val="center"/>
        <w:rPr>
          <w:rFonts w:ascii="Arial" w:hAnsi="Arial" w:cs="Arial"/>
          <w:b/>
          <w:bCs/>
          <w:szCs w:val="24"/>
        </w:rPr>
      </w:pPr>
    </w:p>
    <w:p w14:paraId="2BB7D740" w14:textId="60A3607E" w:rsidR="00554617" w:rsidRPr="00FA1939" w:rsidRDefault="00554617" w:rsidP="00554617">
      <w:pPr>
        <w:jc w:val="center"/>
        <w:rPr>
          <w:rFonts w:ascii="Arial" w:hAnsi="Arial" w:cs="Arial"/>
          <w:szCs w:val="24"/>
        </w:rPr>
      </w:pPr>
      <w:r w:rsidRPr="00FA1939">
        <w:rPr>
          <w:rFonts w:ascii="Arial" w:hAnsi="Arial" w:cs="Arial"/>
          <w:szCs w:val="24"/>
        </w:rPr>
        <w:t>zwischen der</w:t>
      </w:r>
    </w:p>
    <w:p w14:paraId="76B99BE9" w14:textId="77777777" w:rsidR="00554617" w:rsidRPr="00FA1939" w:rsidRDefault="00554617" w:rsidP="00554617">
      <w:pPr>
        <w:jc w:val="center"/>
        <w:rPr>
          <w:rFonts w:ascii="Arial" w:hAnsi="Arial" w:cs="Arial"/>
          <w:szCs w:val="24"/>
        </w:rPr>
      </w:pPr>
    </w:p>
    <w:p w14:paraId="5E91E357" w14:textId="607710C7" w:rsidR="00554617" w:rsidRPr="00FA1939" w:rsidRDefault="00554617" w:rsidP="00554617">
      <w:pPr>
        <w:jc w:val="center"/>
        <w:rPr>
          <w:rFonts w:ascii="Arial" w:hAnsi="Arial" w:cs="Arial"/>
          <w:b/>
          <w:bCs/>
          <w:sz w:val="32"/>
          <w:szCs w:val="32"/>
        </w:rPr>
      </w:pPr>
      <w:r w:rsidRPr="00FA1939">
        <w:rPr>
          <w:rFonts w:ascii="Arial" w:hAnsi="Arial" w:cs="Arial"/>
          <w:b/>
          <w:bCs/>
          <w:sz w:val="32"/>
          <w:szCs w:val="32"/>
          <w:highlight w:val="yellow"/>
        </w:rPr>
        <w:t>xxx</w:t>
      </w:r>
      <w:r w:rsidRPr="00FA1939">
        <w:rPr>
          <w:rFonts w:ascii="Arial" w:hAnsi="Arial" w:cs="Arial"/>
          <w:b/>
          <w:bCs/>
          <w:sz w:val="32"/>
          <w:szCs w:val="32"/>
        </w:rPr>
        <w:t xml:space="preserve"> (Stadt</w:t>
      </w:r>
      <w:r w:rsidR="00E12249" w:rsidRPr="00FA1939">
        <w:rPr>
          <w:rFonts w:ascii="Arial" w:hAnsi="Arial" w:cs="Arial"/>
          <w:b/>
          <w:bCs/>
          <w:sz w:val="32"/>
          <w:szCs w:val="32"/>
        </w:rPr>
        <w:t>/</w:t>
      </w:r>
      <w:r w:rsidRPr="00FA1939">
        <w:rPr>
          <w:rFonts w:ascii="Arial" w:hAnsi="Arial" w:cs="Arial"/>
          <w:b/>
          <w:bCs/>
          <w:sz w:val="32"/>
          <w:szCs w:val="32"/>
        </w:rPr>
        <w:t>Gemeinde)</w:t>
      </w:r>
    </w:p>
    <w:p w14:paraId="57E91DCA" w14:textId="137B3EDE" w:rsidR="004F17AD" w:rsidRPr="00FA1939" w:rsidRDefault="004F17AD" w:rsidP="00554617">
      <w:pPr>
        <w:jc w:val="center"/>
        <w:rPr>
          <w:rFonts w:ascii="Arial" w:hAnsi="Arial" w:cs="Arial"/>
          <w:szCs w:val="24"/>
        </w:rPr>
      </w:pPr>
      <w:r w:rsidRPr="00FA1939">
        <w:rPr>
          <w:rFonts w:ascii="Arial" w:hAnsi="Arial" w:cs="Arial"/>
          <w:szCs w:val="24"/>
          <w:highlight w:val="yellow"/>
        </w:rPr>
        <w:t>xxx</w:t>
      </w:r>
      <w:r w:rsidRPr="00FA1939">
        <w:rPr>
          <w:rFonts w:ascii="Arial" w:hAnsi="Arial" w:cs="Arial"/>
          <w:szCs w:val="24"/>
        </w:rPr>
        <w:t xml:space="preserve"> (</w:t>
      </w:r>
      <w:r w:rsidR="00865C1F" w:rsidRPr="00FA1939">
        <w:rPr>
          <w:rFonts w:ascii="Arial" w:hAnsi="Arial" w:cs="Arial"/>
          <w:szCs w:val="24"/>
        </w:rPr>
        <w:t>Straße, Ort</w:t>
      </w:r>
      <w:r w:rsidRPr="00FA1939">
        <w:rPr>
          <w:rFonts w:ascii="Arial" w:hAnsi="Arial" w:cs="Arial"/>
          <w:szCs w:val="24"/>
        </w:rPr>
        <w:t>)</w:t>
      </w:r>
    </w:p>
    <w:p w14:paraId="13C65389" w14:textId="13AFBCC2" w:rsidR="00554617" w:rsidRPr="00FA1939" w:rsidRDefault="00554617" w:rsidP="00554617">
      <w:pPr>
        <w:jc w:val="center"/>
        <w:rPr>
          <w:rFonts w:ascii="Arial" w:hAnsi="Arial" w:cs="Arial"/>
          <w:szCs w:val="24"/>
        </w:rPr>
      </w:pPr>
      <w:r w:rsidRPr="00FA1939">
        <w:rPr>
          <w:rFonts w:ascii="Arial" w:hAnsi="Arial" w:cs="Arial"/>
          <w:szCs w:val="24"/>
        </w:rPr>
        <w:t xml:space="preserve">vertreten durch </w:t>
      </w:r>
    </w:p>
    <w:p w14:paraId="28FEDEDF" w14:textId="7A8C181F" w:rsidR="00554617" w:rsidRPr="00FA1939" w:rsidRDefault="00865C1F" w:rsidP="00554617">
      <w:pPr>
        <w:jc w:val="center"/>
        <w:rPr>
          <w:rFonts w:ascii="Arial" w:hAnsi="Arial" w:cs="Arial"/>
          <w:szCs w:val="24"/>
        </w:rPr>
      </w:pPr>
      <w:r w:rsidRPr="00FA1939">
        <w:rPr>
          <w:rFonts w:ascii="Arial" w:hAnsi="Arial" w:cs="Arial"/>
          <w:szCs w:val="24"/>
        </w:rPr>
        <w:t xml:space="preserve">die/den (Ober-) </w:t>
      </w:r>
      <w:r w:rsidR="00554617" w:rsidRPr="00FA1939">
        <w:rPr>
          <w:rFonts w:ascii="Arial" w:hAnsi="Arial" w:cs="Arial"/>
          <w:szCs w:val="24"/>
        </w:rPr>
        <w:t xml:space="preserve">Bürgermeister/in </w:t>
      </w:r>
      <w:r w:rsidR="00554617" w:rsidRPr="00FA1939">
        <w:rPr>
          <w:rFonts w:ascii="Arial" w:hAnsi="Arial" w:cs="Arial"/>
          <w:szCs w:val="24"/>
          <w:highlight w:val="yellow"/>
        </w:rPr>
        <w:t>xxx</w:t>
      </w:r>
    </w:p>
    <w:p w14:paraId="01690ABD" w14:textId="35CDADC2" w:rsidR="00554617" w:rsidRPr="00FA1939" w:rsidRDefault="00554617" w:rsidP="00554617">
      <w:pPr>
        <w:jc w:val="center"/>
        <w:rPr>
          <w:rFonts w:ascii="Arial" w:hAnsi="Arial" w:cs="Arial"/>
          <w:szCs w:val="24"/>
        </w:rPr>
      </w:pPr>
    </w:p>
    <w:p w14:paraId="2E8FAEB1" w14:textId="7A8AAB01" w:rsidR="00554617" w:rsidRPr="00FA1939" w:rsidRDefault="00554617" w:rsidP="00554617">
      <w:pPr>
        <w:jc w:val="center"/>
        <w:rPr>
          <w:rFonts w:ascii="Arial" w:hAnsi="Arial" w:cs="Arial"/>
          <w:b/>
          <w:bCs/>
          <w:szCs w:val="24"/>
        </w:rPr>
      </w:pPr>
      <w:r w:rsidRPr="00FA1939">
        <w:rPr>
          <w:rFonts w:ascii="Arial" w:hAnsi="Arial" w:cs="Arial"/>
          <w:b/>
          <w:bCs/>
          <w:szCs w:val="24"/>
        </w:rPr>
        <w:t>nachfolgend benannt als: „Kooperationspartner“</w:t>
      </w:r>
    </w:p>
    <w:p w14:paraId="34CF3070" w14:textId="0B8201E5" w:rsidR="00554617" w:rsidRPr="00FA1939" w:rsidRDefault="00554617" w:rsidP="00554617">
      <w:pPr>
        <w:jc w:val="center"/>
        <w:rPr>
          <w:rFonts w:ascii="Arial" w:hAnsi="Arial" w:cs="Arial"/>
          <w:b/>
          <w:bCs/>
          <w:szCs w:val="24"/>
        </w:rPr>
      </w:pPr>
    </w:p>
    <w:p w14:paraId="158F736E" w14:textId="20763AD5" w:rsidR="00554617" w:rsidRPr="00FA1939" w:rsidRDefault="00554617" w:rsidP="00554617">
      <w:pPr>
        <w:jc w:val="center"/>
        <w:rPr>
          <w:rFonts w:ascii="Arial" w:hAnsi="Arial" w:cs="Arial"/>
          <w:szCs w:val="24"/>
        </w:rPr>
      </w:pPr>
      <w:r w:rsidRPr="00FA1939">
        <w:rPr>
          <w:rFonts w:ascii="Arial" w:hAnsi="Arial" w:cs="Arial"/>
          <w:szCs w:val="24"/>
        </w:rPr>
        <w:t>und</w:t>
      </w:r>
    </w:p>
    <w:p w14:paraId="72BBC502" w14:textId="2881D072" w:rsidR="00554617" w:rsidRPr="00FA1939" w:rsidRDefault="00554617" w:rsidP="00554617">
      <w:pPr>
        <w:jc w:val="center"/>
        <w:rPr>
          <w:rFonts w:ascii="Arial" w:hAnsi="Arial" w:cs="Arial"/>
          <w:szCs w:val="24"/>
        </w:rPr>
      </w:pPr>
    </w:p>
    <w:p w14:paraId="17265C7D" w14:textId="6BB38889" w:rsidR="00554617" w:rsidRPr="00FA1939" w:rsidRDefault="00554617" w:rsidP="00554617">
      <w:pPr>
        <w:jc w:val="center"/>
        <w:rPr>
          <w:rFonts w:ascii="Arial" w:hAnsi="Arial" w:cs="Arial"/>
          <w:b/>
          <w:bCs/>
          <w:sz w:val="32"/>
          <w:szCs w:val="32"/>
        </w:rPr>
      </w:pPr>
      <w:r w:rsidRPr="00FA1939">
        <w:rPr>
          <w:rFonts w:ascii="Arial" w:hAnsi="Arial" w:cs="Arial"/>
          <w:b/>
          <w:bCs/>
          <w:sz w:val="32"/>
          <w:szCs w:val="32"/>
          <w:highlight w:val="yellow"/>
        </w:rPr>
        <w:t>xxx</w:t>
      </w:r>
      <w:r w:rsidRPr="00FA1939">
        <w:rPr>
          <w:rFonts w:ascii="Arial" w:hAnsi="Arial" w:cs="Arial"/>
          <w:b/>
          <w:bCs/>
          <w:sz w:val="32"/>
          <w:szCs w:val="32"/>
        </w:rPr>
        <w:t xml:space="preserve"> (Telekommunikationsunternehmen)</w:t>
      </w:r>
    </w:p>
    <w:p w14:paraId="6189D31F" w14:textId="6B86669A" w:rsidR="00554617" w:rsidRPr="00FA1939" w:rsidRDefault="00554617" w:rsidP="00554617">
      <w:pPr>
        <w:jc w:val="center"/>
        <w:rPr>
          <w:rFonts w:ascii="Arial" w:hAnsi="Arial" w:cs="Arial"/>
          <w:szCs w:val="24"/>
        </w:rPr>
      </w:pPr>
      <w:r w:rsidRPr="00FA1939">
        <w:rPr>
          <w:rFonts w:ascii="Arial" w:hAnsi="Arial" w:cs="Arial"/>
          <w:szCs w:val="24"/>
          <w:highlight w:val="yellow"/>
        </w:rPr>
        <w:t>xxx</w:t>
      </w:r>
      <w:r w:rsidRPr="00FA1939">
        <w:rPr>
          <w:rFonts w:ascii="Arial" w:hAnsi="Arial" w:cs="Arial"/>
          <w:szCs w:val="24"/>
        </w:rPr>
        <w:t xml:space="preserve"> (</w:t>
      </w:r>
      <w:r w:rsidR="00865C1F" w:rsidRPr="00FA1939">
        <w:rPr>
          <w:rFonts w:ascii="Arial" w:hAnsi="Arial" w:cs="Arial"/>
          <w:szCs w:val="24"/>
        </w:rPr>
        <w:t>Straße, Ort</w:t>
      </w:r>
      <w:r w:rsidRPr="00FA1939">
        <w:rPr>
          <w:rFonts w:ascii="Arial" w:hAnsi="Arial" w:cs="Arial"/>
          <w:szCs w:val="24"/>
        </w:rPr>
        <w:t>)</w:t>
      </w:r>
    </w:p>
    <w:p w14:paraId="1559723F" w14:textId="39E952E8" w:rsidR="00865C1F" w:rsidRPr="00FA1939" w:rsidRDefault="00865C1F" w:rsidP="00554617">
      <w:pPr>
        <w:jc w:val="center"/>
        <w:rPr>
          <w:rFonts w:ascii="Arial" w:hAnsi="Arial" w:cs="Arial"/>
          <w:szCs w:val="24"/>
        </w:rPr>
      </w:pPr>
      <w:r w:rsidRPr="00FA1939">
        <w:rPr>
          <w:rFonts w:ascii="Arial" w:hAnsi="Arial" w:cs="Arial"/>
          <w:szCs w:val="24"/>
        </w:rPr>
        <w:t>vertreten durch die Geschäftsführung</w:t>
      </w:r>
    </w:p>
    <w:p w14:paraId="35FA9B91" w14:textId="6A2EDA5F" w:rsidR="00554617" w:rsidRPr="00FA1939" w:rsidRDefault="00554617" w:rsidP="00554617">
      <w:pPr>
        <w:jc w:val="center"/>
        <w:rPr>
          <w:rFonts w:ascii="Arial" w:hAnsi="Arial" w:cs="Arial"/>
          <w:szCs w:val="24"/>
        </w:rPr>
      </w:pPr>
    </w:p>
    <w:p w14:paraId="227C6068" w14:textId="1D14E74F" w:rsidR="00554617" w:rsidRPr="00FA1939" w:rsidRDefault="00554617" w:rsidP="00554617">
      <w:pPr>
        <w:jc w:val="center"/>
        <w:rPr>
          <w:rFonts w:ascii="Arial" w:hAnsi="Arial" w:cs="Arial"/>
          <w:b/>
          <w:bCs/>
          <w:szCs w:val="24"/>
        </w:rPr>
      </w:pPr>
      <w:r w:rsidRPr="00FA1939">
        <w:rPr>
          <w:rFonts w:ascii="Arial" w:hAnsi="Arial" w:cs="Arial"/>
          <w:b/>
          <w:bCs/>
          <w:szCs w:val="24"/>
        </w:rPr>
        <w:t>nachfolgend benannt als: „</w:t>
      </w:r>
      <w:r w:rsidRPr="00FA1939">
        <w:rPr>
          <w:rFonts w:ascii="Arial" w:hAnsi="Arial" w:cs="Arial"/>
          <w:b/>
          <w:bCs/>
          <w:szCs w:val="24"/>
          <w:highlight w:val="yellow"/>
        </w:rPr>
        <w:t>xxx</w:t>
      </w:r>
      <w:r w:rsidRPr="00FA1939">
        <w:rPr>
          <w:rFonts w:ascii="Arial" w:hAnsi="Arial" w:cs="Arial"/>
          <w:b/>
          <w:bCs/>
          <w:szCs w:val="24"/>
        </w:rPr>
        <w:t>“</w:t>
      </w:r>
    </w:p>
    <w:p w14:paraId="45FA7553" w14:textId="3473D0C3" w:rsidR="00554617" w:rsidRPr="00FA1939" w:rsidRDefault="00554617" w:rsidP="00554617">
      <w:pPr>
        <w:jc w:val="center"/>
        <w:rPr>
          <w:rFonts w:ascii="Arial" w:hAnsi="Arial" w:cs="Arial"/>
          <w:szCs w:val="24"/>
        </w:rPr>
      </w:pPr>
    </w:p>
    <w:p w14:paraId="5A1C99FC" w14:textId="6B38E6E7" w:rsidR="00554617" w:rsidRPr="00FA1939" w:rsidRDefault="00554617" w:rsidP="00F260E8">
      <w:pPr>
        <w:jc w:val="both"/>
        <w:rPr>
          <w:rFonts w:ascii="Arial" w:hAnsi="Arial" w:cs="Arial"/>
          <w:szCs w:val="24"/>
        </w:rPr>
      </w:pPr>
      <w:r w:rsidRPr="00FA1939">
        <w:rPr>
          <w:rFonts w:ascii="Arial" w:hAnsi="Arial" w:cs="Arial"/>
          <w:szCs w:val="24"/>
        </w:rPr>
        <w:t xml:space="preserve">Der Kooperationspartner und </w:t>
      </w:r>
      <w:r w:rsidRPr="00FA1939">
        <w:rPr>
          <w:rFonts w:ascii="Arial" w:hAnsi="Arial" w:cs="Arial"/>
          <w:szCs w:val="24"/>
          <w:highlight w:val="yellow"/>
        </w:rPr>
        <w:t>xxx</w:t>
      </w:r>
      <w:r w:rsidRPr="00FA1939">
        <w:rPr>
          <w:rFonts w:ascii="Arial" w:hAnsi="Arial" w:cs="Arial"/>
          <w:szCs w:val="24"/>
        </w:rPr>
        <w:t xml:space="preserve"> werden nachfolgend einzeln als </w:t>
      </w:r>
      <w:r w:rsidRPr="00FA1939">
        <w:rPr>
          <w:rFonts w:ascii="Arial" w:hAnsi="Arial" w:cs="Arial"/>
          <w:b/>
          <w:bCs/>
          <w:szCs w:val="24"/>
        </w:rPr>
        <w:t>„Vertragspartei“</w:t>
      </w:r>
      <w:r w:rsidRPr="00FA1939">
        <w:rPr>
          <w:rFonts w:ascii="Arial" w:hAnsi="Arial" w:cs="Arial"/>
          <w:szCs w:val="24"/>
        </w:rPr>
        <w:t xml:space="preserve"> und gemeinsam als </w:t>
      </w:r>
      <w:r w:rsidRPr="00FA1939">
        <w:rPr>
          <w:rFonts w:ascii="Arial" w:hAnsi="Arial" w:cs="Arial"/>
          <w:b/>
          <w:bCs/>
          <w:szCs w:val="24"/>
        </w:rPr>
        <w:t>„Vertragsparteien“</w:t>
      </w:r>
      <w:r w:rsidR="00D06A3F" w:rsidRPr="00FA1939">
        <w:rPr>
          <w:rFonts w:ascii="Arial" w:hAnsi="Arial" w:cs="Arial"/>
          <w:b/>
          <w:bCs/>
          <w:szCs w:val="24"/>
        </w:rPr>
        <w:t xml:space="preserve"> </w:t>
      </w:r>
      <w:r w:rsidR="00D06A3F" w:rsidRPr="00FA1939">
        <w:rPr>
          <w:rFonts w:ascii="Arial" w:hAnsi="Arial" w:cs="Arial"/>
          <w:szCs w:val="24"/>
        </w:rPr>
        <w:t>benannt</w:t>
      </w:r>
      <w:r w:rsidRPr="00FA1939">
        <w:rPr>
          <w:rFonts w:ascii="Arial" w:hAnsi="Arial" w:cs="Arial"/>
          <w:szCs w:val="24"/>
        </w:rPr>
        <w:t xml:space="preserve">. </w:t>
      </w:r>
    </w:p>
    <w:p w14:paraId="4B54DE10" w14:textId="11D7E727" w:rsidR="00650F6C" w:rsidRPr="00FA1939" w:rsidRDefault="00650F6C" w:rsidP="00554617">
      <w:pPr>
        <w:jc w:val="center"/>
        <w:rPr>
          <w:rFonts w:ascii="Arial" w:hAnsi="Arial" w:cs="Arial"/>
          <w:sz w:val="32"/>
          <w:szCs w:val="32"/>
        </w:rPr>
      </w:pPr>
    </w:p>
    <w:p w14:paraId="22CB86C1" w14:textId="74FD6DCE" w:rsidR="00650F6C" w:rsidRPr="00FA1939" w:rsidRDefault="00650F6C" w:rsidP="00554617">
      <w:pPr>
        <w:jc w:val="center"/>
        <w:rPr>
          <w:rFonts w:ascii="Arial" w:hAnsi="Arial" w:cs="Arial"/>
          <w:sz w:val="32"/>
          <w:szCs w:val="32"/>
        </w:rPr>
      </w:pPr>
    </w:p>
    <w:p w14:paraId="15616EBE" w14:textId="0B51209B" w:rsidR="00650F6C" w:rsidRPr="00FA1939" w:rsidRDefault="00650F6C" w:rsidP="00650F6C">
      <w:pPr>
        <w:rPr>
          <w:rFonts w:ascii="Arial" w:hAnsi="Arial" w:cs="Arial"/>
          <w:sz w:val="32"/>
          <w:szCs w:val="32"/>
        </w:rPr>
      </w:pPr>
    </w:p>
    <w:p w14:paraId="142CCB8B" w14:textId="77777777" w:rsidR="00482509" w:rsidRPr="00FA1939" w:rsidRDefault="00482509" w:rsidP="00482509">
      <w:pPr>
        <w:rPr>
          <w:rFonts w:ascii="Arial" w:hAnsi="Arial" w:cs="Arial"/>
          <w:sz w:val="32"/>
          <w:szCs w:val="32"/>
        </w:rPr>
      </w:pPr>
    </w:p>
    <w:p w14:paraId="425CA2FD" w14:textId="5F37790F" w:rsidR="00482509" w:rsidRPr="00FA1939" w:rsidRDefault="00482509" w:rsidP="00482509">
      <w:pPr>
        <w:rPr>
          <w:rFonts w:ascii="Arial" w:hAnsi="Arial" w:cs="Arial"/>
          <w:b/>
          <w:bCs/>
          <w:sz w:val="48"/>
          <w:szCs w:val="48"/>
        </w:rPr>
      </w:pPr>
      <w:r w:rsidRPr="00FA1939">
        <w:rPr>
          <w:rFonts w:ascii="Arial" w:hAnsi="Arial" w:cs="Arial"/>
          <w:b/>
          <w:bCs/>
          <w:sz w:val="48"/>
          <w:szCs w:val="48"/>
        </w:rPr>
        <w:lastRenderedPageBreak/>
        <w:t>Inhaltsverzeichnis</w:t>
      </w:r>
    </w:p>
    <w:sdt>
      <w:sdtPr>
        <w:rPr>
          <w:rFonts w:ascii="Arial" w:eastAsiaTheme="minorHAnsi" w:hAnsi="Arial" w:cs="Arial"/>
          <w:color w:val="auto"/>
          <w:sz w:val="24"/>
          <w:szCs w:val="22"/>
          <w:lang w:val="de-DE"/>
        </w:rPr>
        <w:id w:val="-1849245328"/>
        <w:docPartObj>
          <w:docPartGallery w:val="Table of Contents"/>
          <w:docPartUnique/>
        </w:docPartObj>
      </w:sdtPr>
      <w:sdtEndPr>
        <w:rPr>
          <w:b/>
          <w:bCs/>
          <w:noProof/>
        </w:rPr>
      </w:sdtEndPr>
      <w:sdtContent>
        <w:p w14:paraId="0A59F133" w14:textId="225DD1F1" w:rsidR="001B3E10" w:rsidRPr="00FA1939" w:rsidRDefault="001B3E10">
          <w:pPr>
            <w:pStyle w:val="TOCHeading"/>
            <w:rPr>
              <w:rFonts w:ascii="Arial" w:hAnsi="Arial" w:cs="Arial"/>
              <w:b/>
              <w:bCs/>
              <w:color w:val="auto"/>
            </w:rPr>
          </w:pPr>
        </w:p>
        <w:p w14:paraId="52F612BF" w14:textId="183DC861" w:rsidR="00182560" w:rsidRPr="00FA1939" w:rsidRDefault="001B3E10">
          <w:pPr>
            <w:pStyle w:val="TOC1"/>
            <w:rPr>
              <w:rFonts w:ascii="Arial" w:eastAsiaTheme="minorEastAsia" w:hAnsi="Arial" w:cs="Arial"/>
              <w:noProof/>
              <w:sz w:val="22"/>
              <w:lang w:eastAsia="de-DE"/>
            </w:rPr>
          </w:pPr>
          <w:r w:rsidRPr="00FA1939">
            <w:rPr>
              <w:rFonts w:ascii="Arial" w:hAnsi="Arial" w:cs="Arial"/>
            </w:rPr>
            <w:fldChar w:fldCharType="begin"/>
          </w:r>
          <w:r w:rsidRPr="00FA1939">
            <w:rPr>
              <w:rFonts w:ascii="Arial" w:hAnsi="Arial" w:cs="Arial"/>
            </w:rPr>
            <w:instrText xml:space="preserve"> TOC \o "1-3" \h \z \u </w:instrText>
          </w:r>
          <w:r w:rsidRPr="00FA1939">
            <w:rPr>
              <w:rFonts w:ascii="Arial" w:hAnsi="Arial" w:cs="Arial"/>
            </w:rPr>
            <w:fldChar w:fldCharType="separate"/>
          </w:r>
          <w:hyperlink w:anchor="_Toc150260158" w:history="1">
            <w:r w:rsidR="00182560" w:rsidRPr="00FA1939">
              <w:rPr>
                <w:rStyle w:val="Hyperlink"/>
                <w:rFonts w:ascii="Arial" w:hAnsi="Arial" w:cs="Arial"/>
                <w:noProof/>
              </w:rPr>
              <w:t>Präambel</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_Toc150260158 \h </w:instrText>
            </w:r>
            <w:r w:rsidR="00182560" w:rsidRPr="00FA1939">
              <w:rPr>
                <w:rFonts w:ascii="Arial" w:hAnsi="Arial" w:cs="Arial"/>
                <w:noProof/>
                <w:webHidden/>
              </w:rPr>
            </w:r>
            <w:r w:rsidR="00182560" w:rsidRPr="00FA1939">
              <w:rPr>
                <w:rFonts w:ascii="Arial" w:hAnsi="Arial" w:cs="Arial"/>
                <w:noProof/>
                <w:webHidden/>
              </w:rPr>
              <w:fldChar w:fldCharType="separate"/>
            </w:r>
            <w:r w:rsidR="00FA1939">
              <w:rPr>
                <w:rFonts w:ascii="Arial" w:hAnsi="Arial" w:cs="Arial"/>
                <w:noProof/>
                <w:webHidden/>
              </w:rPr>
              <w:t>1</w:t>
            </w:r>
            <w:r w:rsidR="00182560" w:rsidRPr="00FA1939">
              <w:rPr>
                <w:rFonts w:ascii="Arial" w:hAnsi="Arial" w:cs="Arial"/>
                <w:noProof/>
                <w:webHidden/>
              </w:rPr>
              <w:fldChar w:fldCharType="end"/>
            </w:r>
          </w:hyperlink>
        </w:p>
        <w:p w14:paraId="4539F956" w14:textId="5DF0DA2D" w:rsidR="00182560" w:rsidRPr="00FA1939" w:rsidRDefault="00FA1939">
          <w:pPr>
            <w:pStyle w:val="TOC1"/>
            <w:rPr>
              <w:rFonts w:ascii="Arial" w:eastAsiaTheme="minorEastAsia" w:hAnsi="Arial" w:cs="Arial"/>
              <w:noProof/>
              <w:sz w:val="22"/>
              <w:lang w:eastAsia="de-DE"/>
            </w:rPr>
          </w:pPr>
          <w:hyperlink w:anchor="_Toc150260159" w:history="1">
            <w:r w:rsidR="00182560" w:rsidRPr="00FA1939">
              <w:rPr>
                <w:rStyle w:val="Hyperlink"/>
                <w:rFonts w:ascii="Arial" w:hAnsi="Arial" w:cs="Arial"/>
                <w:noProof/>
              </w:rPr>
              <w:t>§ 1 Ausbaugebiet und Eigentum</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_Toc150260159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1</w:t>
            </w:r>
            <w:r w:rsidR="00182560" w:rsidRPr="00FA1939">
              <w:rPr>
                <w:rFonts w:ascii="Arial" w:hAnsi="Arial" w:cs="Arial"/>
                <w:noProof/>
                <w:webHidden/>
              </w:rPr>
              <w:fldChar w:fldCharType="end"/>
            </w:r>
          </w:hyperlink>
        </w:p>
        <w:p w14:paraId="5C1F2AD0" w14:textId="3F8B65BA" w:rsidR="00182560" w:rsidRPr="00FA1939" w:rsidRDefault="00FA1939">
          <w:pPr>
            <w:pStyle w:val="TOC1"/>
            <w:rPr>
              <w:rFonts w:ascii="Arial" w:eastAsiaTheme="minorEastAsia" w:hAnsi="Arial" w:cs="Arial"/>
              <w:noProof/>
              <w:sz w:val="22"/>
              <w:lang w:eastAsia="de-DE"/>
            </w:rPr>
          </w:pPr>
          <w:hyperlink w:anchor="_Toc150260160" w:history="1">
            <w:r w:rsidR="00182560" w:rsidRPr="00FA1939">
              <w:rPr>
                <w:rStyle w:val="Hyperlink"/>
                <w:rFonts w:ascii="Arial" w:hAnsi="Arial" w:cs="Arial"/>
                <w:noProof/>
              </w:rPr>
              <w:t>§ 2 Voraussetzungen, Vermarktung</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_Toc150260160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2</w:t>
            </w:r>
            <w:r w:rsidR="00182560" w:rsidRPr="00FA1939">
              <w:rPr>
                <w:rFonts w:ascii="Arial" w:hAnsi="Arial" w:cs="Arial"/>
                <w:noProof/>
                <w:webHidden/>
              </w:rPr>
              <w:fldChar w:fldCharType="end"/>
            </w:r>
          </w:hyperlink>
        </w:p>
        <w:p w14:paraId="32BA4DD9" w14:textId="17D8A8B0" w:rsidR="00182560" w:rsidRPr="00FA1939" w:rsidRDefault="00FA1939">
          <w:pPr>
            <w:pStyle w:val="TOC1"/>
            <w:rPr>
              <w:rFonts w:ascii="Arial" w:eastAsiaTheme="minorEastAsia" w:hAnsi="Arial" w:cs="Arial"/>
              <w:noProof/>
              <w:sz w:val="22"/>
              <w:lang w:eastAsia="de-DE"/>
            </w:rPr>
          </w:pPr>
          <w:hyperlink w:anchor="_Toc150260161" w:history="1">
            <w:r w:rsidR="00182560" w:rsidRPr="00FA1939">
              <w:rPr>
                <w:rStyle w:val="Hyperlink"/>
                <w:rFonts w:ascii="Arial" w:hAnsi="Arial" w:cs="Arial"/>
                <w:noProof/>
              </w:rPr>
              <w:t>§ 3 Unterstützung des Kooperationspartners</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_Toc150260161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3</w:t>
            </w:r>
            <w:r w:rsidR="00182560" w:rsidRPr="00FA1939">
              <w:rPr>
                <w:rFonts w:ascii="Arial" w:hAnsi="Arial" w:cs="Arial"/>
                <w:noProof/>
                <w:webHidden/>
              </w:rPr>
              <w:fldChar w:fldCharType="end"/>
            </w:r>
          </w:hyperlink>
        </w:p>
        <w:p w14:paraId="304940F8" w14:textId="7D0BCC4C" w:rsidR="00182560" w:rsidRPr="00FA1939" w:rsidRDefault="00FA1939">
          <w:pPr>
            <w:pStyle w:val="TOC1"/>
            <w:rPr>
              <w:rFonts w:ascii="Arial" w:eastAsiaTheme="minorEastAsia" w:hAnsi="Arial" w:cs="Arial"/>
              <w:noProof/>
              <w:sz w:val="22"/>
              <w:lang w:eastAsia="de-DE"/>
            </w:rPr>
          </w:pPr>
          <w:hyperlink w:anchor="_Toc150260162" w:history="1">
            <w:r w:rsidR="00182560" w:rsidRPr="00FA1939">
              <w:rPr>
                <w:rStyle w:val="Hyperlink"/>
                <w:rFonts w:ascii="Arial" w:hAnsi="Arial" w:cs="Arial"/>
                <w:noProof/>
              </w:rPr>
              <w:t>§ 4 Inhalt des Wegenutzungsrechts und Verlegemethoden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_Toc150260162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4</w:t>
            </w:r>
            <w:r w:rsidR="00182560" w:rsidRPr="00FA1939">
              <w:rPr>
                <w:rFonts w:ascii="Arial" w:hAnsi="Arial" w:cs="Arial"/>
                <w:noProof/>
                <w:webHidden/>
              </w:rPr>
              <w:fldChar w:fldCharType="end"/>
            </w:r>
          </w:hyperlink>
        </w:p>
        <w:p w14:paraId="054E3A59" w14:textId="4BC40DE1" w:rsidR="00182560" w:rsidRPr="00FA1939" w:rsidRDefault="00FA1939">
          <w:pPr>
            <w:pStyle w:val="TOC1"/>
            <w:rPr>
              <w:rFonts w:ascii="Arial" w:eastAsiaTheme="minorEastAsia" w:hAnsi="Arial" w:cs="Arial"/>
              <w:noProof/>
              <w:sz w:val="22"/>
              <w:lang w:eastAsia="de-DE"/>
            </w:rPr>
          </w:pPr>
          <w:hyperlink w:anchor="_Toc150260164" w:history="1">
            <w:r w:rsidR="00182560" w:rsidRPr="00FA1939">
              <w:rPr>
                <w:rStyle w:val="Hyperlink"/>
                <w:rFonts w:ascii="Arial" w:hAnsi="Arial" w:cs="Arial"/>
                <w:noProof/>
              </w:rPr>
              <w:t>§ 5 Informationsfluss, Trassenführung und Koordination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_Toc150260164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5</w:t>
            </w:r>
            <w:r w:rsidR="00182560" w:rsidRPr="00FA1939">
              <w:rPr>
                <w:rFonts w:ascii="Arial" w:hAnsi="Arial" w:cs="Arial"/>
                <w:noProof/>
                <w:webHidden/>
              </w:rPr>
              <w:fldChar w:fldCharType="end"/>
            </w:r>
          </w:hyperlink>
        </w:p>
        <w:p w14:paraId="25210A0D" w14:textId="4E2EAC16" w:rsidR="00182560" w:rsidRPr="00FA1939" w:rsidRDefault="00FA1939">
          <w:pPr>
            <w:pStyle w:val="TOC1"/>
            <w:rPr>
              <w:rFonts w:ascii="Arial" w:eastAsiaTheme="minorEastAsia" w:hAnsi="Arial" w:cs="Arial"/>
              <w:noProof/>
              <w:sz w:val="22"/>
              <w:lang w:eastAsia="de-DE"/>
            </w:rPr>
          </w:pPr>
          <w:hyperlink w:anchor="_Toc150260165" w:history="1">
            <w:r w:rsidR="00182560" w:rsidRPr="00FA1939">
              <w:rPr>
                <w:rStyle w:val="Hyperlink"/>
                <w:rFonts w:ascii="Arial" w:hAnsi="Arial" w:cs="Arial"/>
                <w:noProof/>
              </w:rPr>
              <w:t>§ 6 Durchführung des Ausbaus, Zusatzkosten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_Toc150260165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5</w:t>
            </w:r>
            <w:r w:rsidR="00182560" w:rsidRPr="00FA1939">
              <w:rPr>
                <w:rFonts w:ascii="Arial" w:hAnsi="Arial" w:cs="Arial"/>
                <w:noProof/>
                <w:webHidden/>
              </w:rPr>
              <w:fldChar w:fldCharType="end"/>
            </w:r>
          </w:hyperlink>
        </w:p>
        <w:p w14:paraId="7F8B6485" w14:textId="122011E3" w:rsidR="00182560" w:rsidRPr="00FA1939" w:rsidRDefault="00FA1939">
          <w:pPr>
            <w:pStyle w:val="TOC1"/>
            <w:rPr>
              <w:rFonts w:ascii="Arial" w:eastAsiaTheme="minorEastAsia" w:hAnsi="Arial" w:cs="Arial"/>
              <w:noProof/>
              <w:sz w:val="22"/>
              <w:lang w:eastAsia="de-DE"/>
            </w:rPr>
          </w:pPr>
          <w:hyperlink w:anchor="_Toc150260166" w:history="1">
            <w:r w:rsidR="00182560" w:rsidRPr="00FA1939">
              <w:rPr>
                <w:rStyle w:val="Hyperlink"/>
                <w:rFonts w:ascii="Arial" w:hAnsi="Arial" w:cs="Arial"/>
                <w:noProof/>
                <w:highlight w:val="lightGray"/>
              </w:rPr>
              <w:t>§ 7 Geringfügige Baumaßnahmen (optional)</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_Toc150260166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6</w:t>
            </w:r>
            <w:r w:rsidR="00182560" w:rsidRPr="00FA1939">
              <w:rPr>
                <w:rFonts w:ascii="Arial" w:hAnsi="Arial" w:cs="Arial"/>
                <w:noProof/>
                <w:webHidden/>
              </w:rPr>
              <w:fldChar w:fldCharType="end"/>
            </w:r>
          </w:hyperlink>
        </w:p>
        <w:p w14:paraId="219C2D51" w14:textId="24B073C2" w:rsidR="00182560" w:rsidRPr="00FA1939" w:rsidRDefault="00FA1939">
          <w:pPr>
            <w:pStyle w:val="TOC1"/>
            <w:rPr>
              <w:rFonts w:ascii="Arial" w:eastAsiaTheme="minorEastAsia" w:hAnsi="Arial" w:cs="Arial"/>
              <w:noProof/>
              <w:sz w:val="22"/>
              <w:lang w:eastAsia="de-DE"/>
            </w:rPr>
          </w:pPr>
          <w:hyperlink w:anchor="_Toc150260167" w:history="1">
            <w:r w:rsidR="00182560" w:rsidRPr="00FA1939">
              <w:rPr>
                <w:rStyle w:val="Hyperlink"/>
                <w:rFonts w:ascii="Arial" w:hAnsi="Arial" w:cs="Arial"/>
                <w:noProof/>
              </w:rPr>
              <w:t>§ 8 Änderung von TK-Linien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_Toc150260167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7</w:t>
            </w:r>
            <w:r w:rsidR="00182560" w:rsidRPr="00FA1939">
              <w:rPr>
                <w:rFonts w:ascii="Arial" w:hAnsi="Arial" w:cs="Arial"/>
                <w:noProof/>
                <w:webHidden/>
              </w:rPr>
              <w:fldChar w:fldCharType="end"/>
            </w:r>
          </w:hyperlink>
        </w:p>
        <w:p w14:paraId="7F833E95" w14:textId="378F08F0" w:rsidR="00182560" w:rsidRPr="00FA1939" w:rsidRDefault="00FA1939">
          <w:pPr>
            <w:pStyle w:val="TOC1"/>
            <w:rPr>
              <w:rFonts w:ascii="Arial" w:eastAsiaTheme="minorEastAsia" w:hAnsi="Arial" w:cs="Arial"/>
              <w:noProof/>
              <w:sz w:val="22"/>
              <w:lang w:eastAsia="de-DE"/>
            </w:rPr>
          </w:pPr>
          <w:hyperlink w:anchor="_Toc150260168" w:history="1">
            <w:r w:rsidR="00182560" w:rsidRPr="00FA1939">
              <w:rPr>
                <w:rStyle w:val="Hyperlink"/>
                <w:rFonts w:ascii="Arial" w:hAnsi="Arial" w:cs="Arial"/>
                <w:noProof/>
              </w:rPr>
              <w:t>§ 9 Dokumentation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_Toc150260168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8</w:t>
            </w:r>
            <w:r w:rsidR="00182560" w:rsidRPr="00FA1939">
              <w:rPr>
                <w:rFonts w:ascii="Arial" w:hAnsi="Arial" w:cs="Arial"/>
                <w:noProof/>
                <w:webHidden/>
              </w:rPr>
              <w:fldChar w:fldCharType="end"/>
            </w:r>
          </w:hyperlink>
        </w:p>
        <w:p w14:paraId="6904E93D" w14:textId="233FEAA8" w:rsidR="00182560" w:rsidRPr="00FA1939" w:rsidRDefault="00FA1939">
          <w:pPr>
            <w:pStyle w:val="TOC1"/>
            <w:rPr>
              <w:rFonts w:ascii="Arial" w:eastAsiaTheme="minorEastAsia" w:hAnsi="Arial" w:cs="Arial"/>
              <w:noProof/>
              <w:sz w:val="22"/>
              <w:lang w:eastAsia="de-DE"/>
            </w:rPr>
          </w:pPr>
          <w:hyperlink w:anchor="_Toc150260169" w:history="1">
            <w:r w:rsidR="00182560" w:rsidRPr="00FA1939">
              <w:rPr>
                <w:rStyle w:val="Hyperlink"/>
                <w:rFonts w:ascii="Arial" w:hAnsi="Arial" w:cs="Arial"/>
                <w:noProof/>
              </w:rPr>
              <w:t>§ 10 Haftung</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_Toc150260169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8</w:t>
            </w:r>
            <w:r w:rsidR="00182560" w:rsidRPr="00FA1939">
              <w:rPr>
                <w:rFonts w:ascii="Arial" w:hAnsi="Arial" w:cs="Arial"/>
                <w:noProof/>
                <w:webHidden/>
              </w:rPr>
              <w:fldChar w:fldCharType="end"/>
            </w:r>
          </w:hyperlink>
        </w:p>
        <w:p w14:paraId="7C74C6F6" w14:textId="63D04049" w:rsidR="00182560" w:rsidRPr="00FA1939" w:rsidRDefault="00FA1939">
          <w:pPr>
            <w:pStyle w:val="TOC1"/>
            <w:rPr>
              <w:rFonts w:ascii="Arial" w:eastAsiaTheme="minorEastAsia" w:hAnsi="Arial" w:cs="Arial"/>
              <w:noProof/>
              <w:sz w:val="22"/>
              <w:lang w:eastAsia="de-DE"/>
            </w:rPr>
          </w:pPr>
          <w:hyperlink w:anchor="_Toc150260170" w:history="1">
            <w:r w:rsidR="00182560" w:rsidRPr="00FA1939">
              <w:rPr>
                <w:rStyle w:val="Hyperlink"/>
                <w:rFonts w:ascii="Arial" w:hAnsi="Arial" w:cs="Arial"/>
                <w:noProof/>
              </w:rPr>
              <w:t>§ 11 Fertigstellungsmitteilung, Schlussbegehung</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_Toc150260170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8</w:t>
            </w:r>
            <w:r w:rsidR="00182560" w:rsidRPr="00FA1939">
              <w:rPr>
                <w:rFonts w:ascii="Arial" w:hAnsi="Arial" w:cs="Arial"/>
                <w:noProof/>
                <w:webHidden/>
              </w:rPr>
              <w:fldChar w:fldCharType="end"/>
            </w:r>
          </w:hyperlink>
        </w:p>
        <w:p w14:paraId="2701CA99" w14:textId="5EAE3F40" w:rsidR="00182560" w:rsidRPr="00FA1939" w:rsidRDefault="00FA1939">
          <w:pPr>
            <w:pStyle w:val="TOC1"/>
            <w:rPr>
              <w:rFonts w:ascii="Arial" w:eastAsiaTheme="minorEastAsia" w:hAnsi="Arial" w:cs="Arial"/>
              <w:noProof/>
              <w:sz w:val="22"/>
              <w:lang w:eastAsia="de-DE"/>
            </w:rPr>
          </w:pPr>
          <w:hyperlink w:anchor="_Toc150260171" w:history="1">
            <w:r w:rsidR="00182560" w:rsidRPr="00FA1939">
              <w:rPr>
                <w:rStyle w:val="Hyperlink"/>
                <w:rFonts w:ascii="Arial" w:hAnsi="Arial" w:cs="Arial"/>
                <w:noProof/>
              </w:rPr>
              <w:t>§ 12 Verjährung</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_Toc150260171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8</w:t>
            </w:r>
            <w:r w:rsidR="00182560" w:rsidRPr="00FA1939">
              <w:rPr>
                <w:rFonts w:ascii="Arial" w:hAnsi="Arial" w:cs="Arial"/>
                <w:noProof/>
                <w:webHidden/>
              </w:rPr>
              <w:fldChar w:fldCharType="end"/>
            </w:r>
          </w:hyperlink>
        </w:p>
        <w:p w14:paraId="0AC6138C" w14:textId="2AD71E14" w:rsidR="00182560" w:rsidRPr="00FA1939" w:rsidRDefault="00FA1939">
          <w:pPr>
            <w:pStyle w:val="TOC1"/>
            <w:rPr>
              <w:rFonts w:ascii="Arial" w:eastAsiaTheme="minorEastAsia" w:hAnsi="Arial" w:cs="Arial"/>
              <w:noProof/>
              <w:sz w:val="22"/>
              <w:lang w:eastAsia="de-DE"/>
            </w:rPr>
          </w:pPr>
          <w:hyperlink w:anchor="_Toc150260172" w:history="1">
            <w:r w:rsidR="00182560" w:rsidRPr="00FA1939">
              <w:rPr>
                <w:rStyle w:val="Hyperlink"/>
                <w:rFonts w:ascii="Arial" w:hAnsi="Arial" w:cs="Arial"/>
                <w:noProof/>
              </w:rPr>
              <w:t>§ 13 Informations- und Rücksichtnahmepflichten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_Toc150260172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9</w:t>
            </w:r>
            <w:r w:rsidR="00182560" w:rsidRPr="00FA1939">
              <w:rPr>
                <w:rFonts w:ascii="Arial" w:hAnsi="Arial" w:cs="Arial"/>
                <w:noProof/>
                <w:webHidden/>
              </w:rPr>
              <w:fldChar w:fldCharType="end"/>
            </w:r>
          </w:hyperlink>
        </w:p>
        <w:p w14:paraId="6BE88BAB" w14:textId="10573528" w:rsidR="00182560" w:rsidRPr="00FA1939" w:rsidRDefault="00FA1939">
          <w:pPr>
            <w:pStyle w:val="TOC1"/>
            <w:rPr>
              <w:rFonts w:ascii="Arial" w:eastAsiaTheme="minorEastAsia" w:hAnsi="Arial" w:cs="Arial"/>
              <w:noProof/>
              <w:sz w:val="22"/>
              <w:lang w:eastAsia="de-DE"/>
            </w:rPr>
          </w:pPr>
          <w:hyperlink w:anchor="_Toc150260173" w:history="1">
            <w:r w:rsidR="00182560" w:rsidRPr="00FA1939">
              <w:rPr>
                <w:rStyle w:val="Hyperlink"/>
                <w:rFonts w:ascii="Arial" w:hAnsi="Arial" w:cs="Arial"/>
                <w:noProof/>
              </w:rPr>
              <w:t>§ 14 Übergang und Übertragung von Rechten und Pflichten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_Toc150260173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9</w:t>
            </w:r>
            <w:r w:rsidR="00182560" w:rsidRPr="00FA1939">
              <w:rPr>
                <w:rFonts w:ascii="Arial" w:hAnsi="Arial" w:cs="Arial"/>
                <w:noProof/>
                <w:webHidden/>
              </w:rPr>
              <w:fldChar w:fldCharType="end"/>
            </w:r>
          </w:hyperlink>
        </w:p>
        <w:p w14:paraId="53430699" w14:textId="05AC3C7D" w:rsidR="00182560" w:rsidRPr="00FA1939" w:rsidRDefault="00FA1939">
          <w:pPr>
            <w:pStyle w:val="TOC1"/>
            <w:rPr>
              <w:rFonts w:ascii="Arial" w:eastAsiaTheme="minorEastAsia" w:hAnsi="Arial" w:cs="Arial"/>
              <w:noProof/>
              <w:sz w:val="22"/>
              <w:lang w:eastAsia="de-DE"/>
            </w:rPr>
          </w:pPr>
          <w:hyperlink w:anchor="_Toc150260174" w:history="1">
            <w:r w:rsidR="00182560" w:rsidRPr="00FA1939">
              <w:rPr>
                <w:rStyle w:val="Hyperlink"/>
                <w:rFonts w:ascii="Arial" w:hAnsi="Arial" w:cs="Arial"/>
                <w:noProof/>
              </w:rPr>
              <w:t>§ 15 Beendigung des Vertragsverhältnisses</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_Toc150260174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10</w:t>
            </w:r>
            <w:r w:rsidR="00182560" w:rsidRPr="00FA1939">
              <w:rPr>
                <w:rFonts w:ascii="Arial" w:hAnsi="Arial" w:cs="Arial"/>
                <w:noProof/>
                <w:webHidden/>
              </w:rPr>
              <w:fldChar w:fldCharType="end"/>
            </w:r>
          </w:hyperlink>
        </w:p>
        <w:p w14:paraId="4D60EF93" w14:textId="0CE55CDB" w:rsidR="00182560" w:rsidRPr="00FA1939" w:rsidRDefault="00FA1939">
          <w:pPr>
            <w:pStyle w:val="TOC1"/>
            <w:rPr>
              <w:rFonts w:ascii="Arial" w:eastAsiaTheme="minorEastAsia" w:hAnsi="Arial" w:cs="Arial"/>
              <w:noProof/>
              <w:sz w:val="22"/>
              <w:lang w:eastAsia="de-DE"/>
            </w:rPr>
          </w:pPr>
          <w:hyperlink w:anchor="_Toc150260175" w:history="1">
            <w:r w:rsidR="00182560" w:rsidRPr="00FA1939">
              <w:rPr>
                <w:rStyle w:val="Hyperlink"/>
                <w:rFonts w:ascii="Arial" w:hAnsi="Arial" w:cs="Arial"/>
                <w:noProof/>
                <w:highlight w:val="lightGray"/>
              </w:rPr>
              <w:t>§ 16 Vertraulichkeit und Offenlegung (optional)</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_Toc150260175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10</w:t>
            </w:r>
            <w:r w:rsidR="00182560" w:rsidRPr="00FA1939">
              <w:rPr>
                <w:rFonts w:ascii="Arial" w:hAnsi="Arial" w:cs="Arial"/>
                <w:noProof/>
                <w:webHidden/>
              </w:rPr>
              <w:fldChar w:fldCharType="end"/>
            </w:r>
          </w:hyperlink>
        </w:p>
        <w:p w14:paraId="1AD3CBFF" w14:textId="44332706" w:rsidR="00182560" w:rsidRPr="00FA1939" w:rsidRDefault="00FA1939">
          <w:pPr>
            <w:pStyle w:val="TOC1"/>
            <w:rPr>
              <w:rFonts w:ascii="Arial" w:eastAsiaTheme="minorEastAsia" w:hAnsi="Arial" w:cs="Arial"/>
              <w:noProof/>
              <w:sz w:val="22"/>
              <w:lang w:eastAsia="de-DE"/>
            </w:rPr>
          </w:pPr>
          <w:hyperlink w:anchor="_Toc150260176" w:history="1">
            <w:r w:rsidR="00182560" w:rsidRPr="00FA1939">
              <w:rPr>
                <w:rStyle w:val="Hyperlink"/>
                <w:rFonts w:ascii="Arial" w:hAnsi="Arial" w:cs="Arial"/>
                <w:noProof/>
              </w:rPr>
              <w:t>§ 17 Schlussbestimmungen</w:t>
            </w:r>
            <w:r w:rsidR="00182560" w:rsidRPr="00FA1939">
              <w:rPr>
                <w:rFonts w:ascii="Arial" w:hAnsi="Arial" w:cs="Arial"/>
                <w:noProof/>
                <w:webHidden/>
              </w:rPr>
              <w:tab/>
            </w:r>
            <w:r w:rsidR="00182560" w:rsidRPr="00FA1939">
              <w:rPr>
                <w:rFonts w:ascii="Arial" w:hAnsi="Arial" w:cs="Arial"/>
                <w:noProof/>
                <w:webHidden/>
              </w:rPr>
              <w:fldChar w:fldCharType="begin"/>
            </w:r>
            <w:r w:rsidR="00182560" w:rsidRPr="00FA1939">
              <w:rPr>
                <w:rFonts w:ascii="Arial" w:hAnsi="Arial" w:cs="Arial"/>
                <w:noProof/>
                <w:webHidden/>
              </w:rPr>
              <w:instrText xml:space="preserve"> PAGEREF _Toc150260176 \h </w:instrText>
            </w:r>
            <w:r w:rsidR="00182560" w:rsidRPr="00FA1939">
              <w:rPr>
                <w:rFonts w:ascii="Arial" w:hAnsi="Arial" w:cs="Arial"/>
                <w:noProof/>
                <w:webHidden/>
              </w:rPr>
            </w:r>
            <w:r w:rsidR="00182560" w:rsidRPr="00FA1939">
              <w:rPr>
                <w:rFonts w:ascii="Arial" w:hAnsi="Arial" w:cs="Arial"/>
                <w:noProof/>
                <w:webHidden/>
              </w:rPr>
              <w:fldChar w:fldCharType="separate"/>
            </w:r>
            <w:r>
              <w:rPr>
                <w:rFonts w:ascii="Arial" w:hAnsi="Arial" w:cs="Arial"/>
                <w:noProof/>
                <w:webHidden/>
              </w:rPr>
              <w:t>11</w:t>
            </w:r>
            <w:r w:rsidR="00182560" w:rsidRPr="00FA1939">
              <w:rPr>
                <w:rFonts w:ascii="Arial" w:hAnsi="Arial" w:cs="Arial"/>
                <w:noProof/>
                <w:webHidden/>
              </w:rPr>
              <w:fldChar w:fldCharType="end"/>
            </w:r>
          </w:hyperlink>
        </w:p>
        <w:p w14:paraId="3786E920" w14:textId="4A45B733" w:rsidR="001B3E10" w:rsidRPr="00FA1939" w:rsidRDefault="001B3E10">
          <w:pPr>
            <w:rPr>
              <w:rFonts w:ascii="Arial" w:hAnsi="Arial" w:cs="Arial"/>
            </w:rPr>
          </w:pPr>
          <w:r w:rsidRPr="00FA1939">
            <w:rPr>
              <w:rFonts w:ascii="Arial" w:hAnsi="Arial" w:cs="Arial"/>
              <w:noProof/>
            </w:rPr>
            <w:fldChar w:fldCharType="end"/>
          </w:r>
        </w:p>
      </w:sdtContent>
    </w:sdt>
    <w:p w14:paraId="09FE6296" w14:textId="77777777" w:rsidR="00FD3F50" w:rsidRPr="00FA1939" w:rsidRDefault="00FD3F50" w:rsidP="00482509">
      <w:pPr>
        <w:rPr>
          <w:rFonts w:ascii="Arial" w:hAnsi="Arial" w:cs="Arial"/>
          <w:sz w:val="32"/>
          <w:szCs w:val="32"/>
        </w:rPr>
        <w:sectPr w:rsidR="00FD3F50" w:rsidRPr="00FA1939" w:rsidSect="00FD3F50">
          <w:pgSz w:w="11906" w:h="16838"/>
          <w:pgMar w:top="1417" w:right="1417" w:bottom="1134" w:left="1417" w:header="708" w:footer="708" w:gutter="0"/>
          <w:pgNumType w:fmt="upperRoman" w:start="1"/>
          <w:cols w:space="708"/>
          <w:docGrid w:linePitch="360"/>
        </w:sectPr>
      </w:pPr>
    </w:p>
    <w:p w14:paraId="454AF0C9" w14:textId="339C6867" w:rsidR="00420DB5" w:rsidRPr="00FA1939" w:rsidRDefault="00482509" w:rsidP="002F7803">
      <w:pPr>
        <w:pStyle w:val="Heading1"/>
        <w:spacing w:before="360" w:after="360"/>
        <w:rPr>
          <w:rFonts w:ascii="Arial" w:hAnsi="Arial" w:cs="Arial"/>
          <w:b/>
          <w:bCs/>
          <w:color w:val="auto"/>
        </w:rPr>
      </w:pPr>
      <w:bookmarkStart w:id="1" w:name="_Toc150260158"/>
      <w:r w:rsidRPr="00FA1939">
        <w:rPr>
          <w:rFonts w:ascii="Arial" w:hAnsi="Arial" w:cs="Arial"/>
          <w:b/>
          <w:bCs/>
          <w:color w:val="auto"/>
        </w:rPr>
        <w:lastRenderedPageBreak/>
        <w:t>Präambel</w:t>
      </w:r>
      <w:bookmarkEnd w:id="1"/>
    </w:p>
    <w:p w14:paraId="125E1468" w14:textId="5194D87C" w:rsidR="00E12249" w:rsidRPr="00FA1939" w:rsidRDefault="00E12249" w:rsidP="00F260E8">
      <w:pPr>
        <w:spacing w:before="360" w:after="360" w:line="276" w:lineRule="auto"/>
        <w:jc w:val="both"/>
        <w:rPr>
          <w:rFonts w:ascii="Arial" w:hAnsi="Arial" w:cs="Arial"/>
        </w:rPr>
      </w:pPr>
      <w:bookmarkStart w:id="2" w:name="_Hlk144213977"/>
      <w:r w:rsidRPr="00FA1939">
        <w:rPr>
          <w:rFonts w:ascii="Arial" w:hAnsi="Arial" w:cs="Arial"/>
          <w:highlight w:val="yellow"/>
        </w:rPr>
        <w:t>xxx</w:t>
      </w:r>
      <w:r w:rsidRPr="00FA1939">
        <w:rPr>
          <w:rFonts w:ascii="Arial" w:hAnsi="Arial" w:cs="Arial"/>
        </w:rPr>
        <w:t xml:space="preserve"> </w:t>
      </w:r>
      <w:r w:rsidR="00492CFA" w:rsidRPr="00FA1939">
        <w:rPr>
          <w:rFonts w:ascii="Arial" w:hAnsi="Arial" w:cs="Arial"/>
        </w:rPr>
        <w:t xml:space="preserve">beabsichtigt, </w:t>
      </w:r>
      <w:r w:rsidRPr="00FA1939">
        <w:rPr>
          <w:rFonts w:ascii="Arial" w:hAnsi="Arial" w:cs="Arial"/>
        </w:rPr>
        <w:t>im Kommunalgebiet des Kooperationspartners innerhalb des jeweils nach den folgenden Regelungen bestimmten Gebiets („</w:t>
      </w:r>
      <w:r w:rsidRPr="00FA1939">
        <w:rPr>
          <w:rFonts w:ascii="Arial" w:hAnsi="Arial" w:cs="Arial"/>
          <w:b/>
          <w:bCs/>
        </w:rPr>
        <w:t>Ausbaugebiet</w:t>
      </w:r>
      <w:r w:rsidRPr="00FA1939">
        <w:rPr>
          <w:rFonts w:ascii="Arial" w:hAnsi="Arial" w:cs="Arial"/>
        </w:rPr>
        <w:t xml:space="preserve">“) </w:t>
      </w:r>
      <w:r w:rsidR="00A33745" w:rsidRPr="00FA1939">
        <w:rPr>
          <w:rFonts w:ascii="Arial" w:hAnsi="Arial" w:cs="Arial"/>
        </w:rPr>
        <w:t xml:space="preserve">eigenwirtschaftlich – d.h. ohne Inanspruchnahme staatlicher Fördermittel – </w:t>
      </w:r>
      <w:r w:rsidRPr="00FA1939">
        <w:rPr>
          <w:rFonts w:ascii="Arial" w:hAnsi="Arial" w:cs="Arial"/>
        </w:rPr>
        <w:t xml:space="preserve">eine gigabitfähige </w:t>
      </w:r>
      <w:r w:rsidR="00C620E7" w:rsidRPr="00FA1939">
        <w:rPr>
          <w:rFonts w:ascii="Arial" w:hAnsi="Arial" w:cs="Arial"/>
        </w:rPr>
        <w:t>I</w:t>
      </w:r>
      <w:r w:rsidRPr="00FA1939">
        <w:rPr>
          <w:rFonts w:ascii="Arial" w:hAnsi="Arial" w:cs="Arial"/>
        </w:rPr>
        <w:t>nfrastruktur</w:t>
      </w:r>
      <w:r w:rsidR="005A04EE" w:rsidRPr="00FA1939">
        <w:rPr>
          <w:rFonts w:ascii="Arial" w:hAnsi="Arial" w:cs="Arial"/>
        </w:rPr>
        <w:t xml:space="preserve"> in der Ausbauvariante</w:t>
      </w:r>
      <w:r w:rsidRPr="00FA1939">
        <w:rPr>
          <w:rFonts w:ascii="Arial" w:hAnsi="Arial" w:cs="Arial"/>
        </w:rPr>
        <w:t xml:space="preserve"> </w:t>
      </w:r>
      <w:r w:rsidR="00C620E7" w:rsidRPr="00FA1939">
        <w:rPr>
          <w:rFonts w:ascii="Arial" w:hAnsi="Arial" w:cs="Arial"/>
        </w:rPr>
        <w:t>[</w:t>
      </w:r>
      <w:r w:rsidR="00DE34B8" w:rsidRPr="00FA1939">
        <w:rPr>
          <w:rFonts w:ascii="Arial" w:hAnsi="Arial" w:cs="Arial"/>
          <w:highlight w:val="yellow"/>
        </w:rPr>
        <w:t>X</w:t>
      </w:r>
      <w:r w:rsidR="00DE34B8" w:rsidRPr="00FA1939">
        <w:rPr>
          <w:rFonts w:ascii="Arial" w:hAnsi="Arial" w:cs="Arial"/>
        </w:rPr>
        <w:t xml:space="preserve">] </w:t>
      </w:r>
      <w:r w:rsidRPr="00FA1939">
        <w:rPr>
          <w:rFonts w:ascii="Arial" w:hAnsi="Arial" w:cs="Arial"/>
        </w:rPr>
        <w:t xml:space="preserve">auszubauen und zu </w:t>
      </w:r>
      <w:r w:rsidR="009904E8" w:rsidRPr="00FA1939">
        <w:rPr>
          <w:rFonts w:ascii="Arial" w:hAnsi="Arial" w:cs="Arial"/>
        </w:rPr>
        <w:t>betreiben oder einem dritten Telekommunikationsunternehmen (</w:t>
      </w:r>
      <w:r w:rsidR="00BE0B53" w:rsidRPr="00FA1939">
        <w:rPr>
          <w:rFonts w:ascii="Arial" w:hAnsi="Arial" w:cs="Arial"/>
        </w:rPr>
        <w:t>„</w:t>
      </w:r>
      <w:r w:rsidR="009904E8" w:rsidRPr="00FA1939">
        <w:rPr>
          <w:rFonts w:ascii="Arial" w:hAnsi="Arial" w:cs="Arial"/>
          <w:b/>
          <w:bCs/>
        </w:rPr>
        <w:t>Partner</w:t>
      </w:r>
      <w:r w:rsidR="00BE0B53" w:rsidRPr="00FA1939">
        <w:rPr>
          <w:rFonts w:ascii="Arial" w:hAnsi="Arial" w:cs="Arial"/>
        </w:rPr>
        <w:t>“</w:t>
      </w:r>
      <w:r w:rsidR="009904E8" w:rsidRPr="00FA1939">
        <w:rPr>
          <w:rFonts w:ascii="Arial" w:hAnsi="Arial" w:cs="Arial"/>
        </w:rPr>
        <w:t>) zur Nutzung zu überlassen</w:t>
      </w:r>
      <w:r w:rsidRPr="00FA1939">
        <w:rPr>
          <w:rFonts w:ascii="Arial" w:hAnsi="Arial" w:cs="Arial"/>
        </w:rPr>
        <w:t xml:space="preserve">. </w:t>
      </w:r>
      <w:bookmarkEnd w:id="2"/>
    </w:p>
    <w:p w14:paraId="55535FFA" w14:textId="7AE2699A" w:rsidR="00E12249" w:rsidRPr="00FA1939" w:rsidRDefault="00E12249" w:rsidP="002C006A">
      <w:pPr>
        <w:spacing w:before="360" w:after="360" w:line="276" w:lineRule="auto"/>
        <w:jc w:val="both"/>
        <w:rPr>
          <w:rFonts w:ascii="Arial" w:hAnsi="Arial" w:cs="Arial"/>
        </w:rPr>
      </w:pPr>
      <w:r w:rsidRPr="00FA1939">
        <w:rPr>
          <w:rFonts w:ascii="Arial" w:hAnsi="Arial" w:cs="Arial"/>
        </w:rPr>
        <w:t xml:space="preserve">Der Kooperationspartner verfolgt das Ziel, einen flächendeckenden Ausbau der Breitbandinfrastruktur im Kommunalgebiet zu unterstützen. In diesem Zusammenhang begrüßt der Kooperationspartner unbeschadet seiner wettbewerbsrechtlich und beihilferechtlich neutralen und diskriminierungsfreien Position die </w:t>
      </w:r>
      <w:r w:rsidR="00DE26E0" w:rsidRPr="00FA1939">
        <w:rPr>
          <w:rFonts w:ascii="Arial" w:hAnsi="Arial" w:cs="Arial"/>
        </w:rPr>
        <w:t xml:space="preserve">Zielsetzung </w:t>
      </w:r>
      <w:r w:rsidRPr="00FA1939">
        <w:rPr>
          <w:rFonts w:ascii="Arial" w:hAnsi="Arial" w:cs="Arial"/>
        </w:rPr>
        <w:t xml:space="preserve">von </w:t>
      </w:r>
      <w:r w:rsidRPr="00FA1939">
        <w:rPr>
          <w:rFonts w:ascii="Arial" w:hAnsi="Arial" w:cs="Arial"/>
          <w:highlight w:val="yellow"/>
        </w:rPr>
        <w:t>xxx</w:t>
      </w:r>
      <w:r w:rsidRPr="00FA1939">
        <w:rPr>
          <w:rFonts w:ascii="Arial" w:hAnsi="Arial" w:cs="Arial"/>
        </w:rPr>
        <w:t xml:space="preserve"> und unterstützt diese</w:t>
      </w:r>
      <w:r w:rsidR="0056471F" w:rsidRPr="00FA1939">
        <w:rPr>
          <w:rFonts w:ascii="Arial" w:hAnsi="Arial" w:cs="Arial"/>
        </w:rPr>
        <w:t>s</w:t>
      </w:r>
      <w:r w:rsidRPr="00FA1939">
        <w:rPr>
          <w:rFonts w:ascii="Arial" w:hAnsi="Arial" w:cs="Arial"/>
        </w:rPr>
        <w:t xml:space="preserve"> – im Rahmen seiner rechtlichen und tatsächlichen Möglichkeiten – bei der Durchführung der Maßnahme.</w:t>
      </w:r>
      <w:r w:rsidR="00DE26E0" w:rsidRPr="00FA1939">
        <w:rPr>
          <w:rFonts w:ascii="Arial" w:hAnsi="Arial" w:cs="Arial"/>
        </w:rPr>
        <w:t xml:space="preserve"> Weitere, an einem Ausbau des Gemeindegebiets interessierte Telekommunikationsunternehmen, werden durch den Abschluss dieses Vertrags nicht an einem Ausbau gehindert. </w:t>
      </w:r>
    </w:p>
    <w:p w14:paraId="1697A33A" w14:textId="3D7DBA3C" w:rsidR="009904E8" w:rsidRPr="00FA1939" w:rsidRDefault="00EB606B" w:rsidP="00F260E8">
      <w:pPr>
        <w:spacing w:before="360" w:after="360" w:line="276" w:lineRule="auto"/>
        <w:jc w:val="both"/>
        <w:rPr>
          <w:rFonts w:ascii="Arial" w:hAnsi="Arial" w:cs="Arial"/>
        </w:rPr>
      </w:pPr>
      <w:r w:rsidRPr="00FA1939">
        <w:rPr>
          <w:rFonts w:ascii="Arial" w:hAnsi="Arial" w:cs="Arial"/>
        </w:rPr>
        <w:t>Der Kooperationsvertrag</w:t>
      </w:r>
      <w:r w:rsidR="008B0A85" w:rsidRPr="00FA1939">
        <w:rPr>
          <w:rFonts w:ascii="Arial" w:hAnsi="Arial" w:cs="Arial"/>
        </w:rPr>
        <w:t xml:space="preserve"> </w:t>
      </w:r>
      <w:r w:rsidR="00F74466" w:rsidRPr="00FA1939">
        <w:rPr>
          <w:rFonts w:ascii="Arial" w:hAnsi="Arial" w:cs="Arial"/>
        </w:rPr>
        <w:t xml:space="preserve">hat </w:t>
      </w:r>
      <w:r w:rsidR="00E12249" w:rsidRPr="00FA1939">
        <w:rPr>
          <w:rFonts w:ascii="Arial" w:hAnsi="Arial" w:cs="Arial"/>
        </w:rPr>
        <w:t xml:space="preserve">den Zweck, </w:t>
      </w:r>
      <w:r w:rsidR="009904E8" w:rsidRPr="00FA1939">
        <w:rPr>
          <w:rFonts w:ascii="Arial" w:hAnsi="Arial" w:cs="Arial"/>
        </w:rPr>
        <w:t>das auf der Grundlage des Telekommunikationsgesetzes (</w:t>
      </w:r>
      <w:r w:rsidR="00AB160B" w:rsidRPr="00FA1939">
        <w:rPr>
          <w:rFonts w:ascii="Arial" w:hAnsi="Arial" w:cs="Arial"/>
        </w:rPr>
        <w:t>„</w:t>
      </w:r>
      <w:r w:rsidR="009904E8" w:rsidRPr="00FA1939">
        <w:rPr>
          <w:rFonts w:ascii="Arial" w:hAnsi="Arial" w:cs="Arial"/>
          <w:b/>
          <w:bCs/>
        </w:rPr>
        <w:t>TKG</w:t>
      </w:r>
      <w:r w:rsidR="00AB160B" w:rsidRPr="00FA1939">
        <w:rPr>
          <w:rFonts w:ascii="Arial" w:hAnsi="Arial" w:cs="Arial"/>
        </w:rPr>
        <w:t>“</w:t>
      </w:r>
      <w:r w:rsidR="009904E8" w:rsidRPr="00FA1939">
        <w:rPr>
          <w:rFonts w:ascii="Arial" w:hAnsi="Arial" w:cs="Arial"/>
        </w:rPr>
        <w:t xml:space="preserve">) verliehene Nutzungsrecht an öffentlichen Verkehrswegen auszugestalten und dabei den Kooperationsgedanken zu unterstreichen. </w:t>
      </w:r>
      <w:r w:rsidR="00214B5D" w:rsidRPr="00FA1939">
        <w:rPr>
          <w:rFonts w:ascii="Arial" w:hAnsi="Arial" w:cs="Arial"/>
        </w:rPr>
        <w:t>Ziel dieses Vertrags ist mithin auch die Hebung eigenwirtschaftlichen Ausbaupotentials und die Reduzierung der Erforderlichkeit des Einsatzes staatlicher Mittel für den Ausbau.</w:t>
      </w:r>
    </w:p>
    <w:p w14:paraId="5670D749" w14:textId="7687B2BB" w:rsidR="009904E8" w:rsidRPr="00FA1939" w:rsidRDefault="00A80BF9" w:rsidP="00F260E8">
      <w:pPr>
        <w:spacing w:before="360" w:after="360" w:line="276" w:lineRule="auto"/>
        <w:jc w:val="both"/>
        <w:rPr>
          <w:rFonts w:ascii="Arial" w:hAnsi="Arial" w:cs="Arial"/>
        </w:rPr>
      </w:pPr>
      <w:r w:rsidRPr="00FA1939">
        <w:rPr>
          <w:rFonts w:ascii="Arial" w:hAnsi="Arial" w:cs="Arial"/>
        </w:rPr>
        <w:t xml:space="preserve">Vor diesem Hintergrund vereinbaren die Vertragsparteien </w:t>
      </w:r>
      <w:r w:rsidR="001C579C" w:rsidRPr="00FA1939">
        <w:rPr>
          <w:rFonts w:ascii="Arial" w:hAnsi="Arial" w:cs="Arial"/>
        </w:rPr>
        <w:t>Folgendes</w:t>
      </w:r>
      <w:r w:rsidR="009904E8" w:rsidRPr="00FA1939">
        <w:rPr>
          <w:rFonts w:ascii="Arial" w:hAnsi="Arial" w:cs="Arial"/>
        </w:rPr>
        <w:t>:</w:t>
      </w:r>
    </w:p>
    <w:p w14:paraId="2C03D89F" w14:textId="1870C0D0" w:rsidR="00482509" w:rsidRPr="00FA1939" w:rsidRDefault="00482509" w:rsidP="002F7803">
      <w:pPr>
        <w:pStyle w:val="Heading1"/>
        <w:spacing w:before="360" w:after="360"/>
        <w:rPr>
          <w:rFonts w:ascii="Arial" w:hAnsi="Arial" w:cs="Arial"/>
          <w:b/>
          <w:bCs/>
          <w:color w:val="auto"/>
        </w:rPr>
      </w:pPr>
      <w:bookmarkStart w:id="3" w:name="_Toc150260159"/>
      <w:r w:rsidRPr="00FA1939">
        <w:rPr>
          <w:rFonts w:ascii="Arial" w:hAnsi="Arial" w:cs="Arial"/>
          <w:b/>
          <w:bCs/>
          <w:color w:val="auto"/>
        </w:rPr>
        <w:t>§ 1 Ausbaugebiet</w:t>
      </w:r>
      <w:r w:rsidR="00747FE9" w:rsidRPr="00FA1939">
        <w:rPr>
          <w:rFonts w:ascii="Arial" w:hAnsi="Arial" w:cs="Arial"/>
          <w:b/>
          <w:bCs/>
          <w:color w:val="auto"/>
        </w:rPr>
        <w:t xml:space="preserve"> </w:t>
      </w:r>
      <w:r w:rsidR="00FB3070" w:rsidRPr="00FA1939">
        <w:rPr>
          <w:rFonts w:ascii="Arial" w:hAnsi="Arial" w:cs="Arial"/>
          <w:b/>
          <w:bCs/>
          <w:color w:val="auto"/>
        </w:rPr>
        <w:t>und Eigentum</w:t>
      </w:r>
      <w:bookmarkEnd w:id="3"/>
    </w:p>
    <w:p w14:paraId="1DD836FF" w14:textId="0BD19BA4" w:rsidR="00A061B7" w:rsidRPr="00FA1939" w:rsidRDefault="0089001E" w:rsidP="00F260E8">
      <w:pPr>
        <w:spacing w:before="360" w:after="360" w:line="276" w:lineRule="auto"/>
        <w:ind w:left="426" w:hanging="426"/>
        <w:jc w:val="both"/>
        <w:rPr>
          <w:rFonts w:ascii="Arial" w:hAnsi="Arial" w:cs="Arial"/>
        </w:rPr>
      </w:pPr>
      <w:r w:rsidRPr="00FA1939">
        <w:rPr>
          <w:rFonts w:ascii="Arial" w:hAnsi="Arial" w:cs="Arial"/>
        </w:rPr>
        <w:t>(1)</w:t>
      </w:r>
      <w:r w:rsidR="002F25A9" w:rsidRPr="00FA1939">
        <w:rPr>
          <w:rFonts w:ascii="Arial" w:hAnsi="Arial" w:cs="Arial"/>
        </w:rPr>
        <w:tab/>
      </w:r>
      <w:r w:rsidR="00083FC0" w:rsidRPr="00FA1939">
        <w:rPr>
          <w:rFonts w:ascii="Arial" w:hAnsi="Arial" w:cs="Arial"/>
          <w:highlight w:val="yellow"/>
        </w:rPr>
        <w:t>xxx</w:t>
      </w:r>
      <w:r w:rsidR="00083FC0" w:rsidRPr="00FA1939">
        <w:rPr>
          <w:rFonts w:ascii="Arial" w:hAnsi="Arial" w:cs="Arial"/>
        </w:rPr>
        <w:t xml:space="preserve"> hat </w:t>
      </w:r>
      <w:r w:rsidR="0030580F" w:rsidRPr="00FA1939">
        <w:rPr>
          <w:rFonts w:ascii="Arial" w:hAnsi="Arial" w:cs="Arial"/>
        </w:rPr>
        <w:t xml:space="preserve">spätestens vor der Umsetzung des Ausbauvorhabens </w:t>
      </w:r>
      <w:r w:rsidR="00083FC0" w:rsidRPr="00FA1939">
        <w:rPr>
          <w:rFonts w:ascii="Arial" w:hAnsi="Arial" w:cs="Arial"/>
        </w:rPr>
        <w:t>das Wegerecht für das Gebiet der Bundesrepublik Deutschland von der Bundesnetzagentur für Elektrizität, Gas, Telekommunikation, Post und Eisenbahn („</w:t>
      </w:r>
      <w:r w:rsidR="00083FC0" w:rsidRPr="00FA1939">
        <w:rPr>
          <w:rFonts w:ascii="Arial" w:hAnsi="Arial" w:cs="Arial"/>
          <w:b/>
          <w:bCs/>
        </w:rPr>
        <w:t>Bundesnetzagentur</w:t>
      </w:r>
      <w:r w:rsidR="00083FC0" w:rsidRPr="00FA1939">
        <w:rPr>
          <w:rFonts w:ascii="Arial" w:hAnsi="Arial" w:cs="Arial"/>
        </w:rPr>
        <w:t xml:space="preserve">“) gemäß § 125 Abs. 2 TKG übertragen bekommen; die Wegerechtsurkunde kann auf Anforderung vorgelegt werden. Aus diesem Wegerecht resultiert gemäß § 125 Abs. 1 TKG für </w:t>
      </w:r>
      <w:r w:rsidR="00083FC0" w:rsidRPr="00FA1939">
        <w:rPr>
          <w:rFonts w:ascii="Arial" w:hAnsi="Arial" w:cs="Arial"/>
          <w:highlight w:val="yellow"/>
        </w:rPr>
        <w:t>xxx</w:t>
      </w:r>
      <w:r w:rsidR="00083FC0" w:rsidRPr="00FA1939">
        <w:rPr>
          <w:rFonts w:ascii="Arial" w:hAnsi="Arial" w:cs="Arial"/>
        </w:rPr>
        <w:t xml:space="preserve"> ein Nutzungsrecht an öffentlichen Verkehrswegen für die Verlegung </w:t>
      </w:r>
      <w:r w:rsidR="00B44652" w:rsidRPr="00FA1939">
        <w:rPr>
          <w:rFonts w:ascii="Arial" w:hAnsi="Arial" w:cs="Arial"/>
        </w:rPr>
        <w:t xml:space="preserve">öffentlichen Zwecken </w:t>
      </w:r>
      <w:proofErr w:type="spellStart"/>
      <w:r w:rsidR="00B44652" w:rsidRPr="00FA1939">
        <w:rPr>
          <w:rFonts w:ascii="Arial" w:hAnsi="Arial" w:cs="Arial"/>
        </w:rPr>
        <w:t>dienende</w:t>
      </w:r>
      <w:r w:rsidR="00EC77B2" w:rsidRPr="00FA1939">
        <w:rPr>
          <w:rFonts w:ascii="Arial" w:hAnsi="Arial" w:cs="Arial"/>
        </w:rPr>
        <w:t>r</w:t>
      </w:r>
      <w:proofErr w:type="spellEnd"/>
      <w:r w:rsidR="00B44652" w:rsidRPr="00FA1939">
        <w:rPr>
          <w:rFonts w:ascii="Arial" w:hAnsi="Arial" w:cs="Arial"/>
        </w:rPr>
        <w:t xml:space="preserve"> Telekommunikationslinien</w:t>
      </w:r>
      <w:r w:rsidR="00A16B5F" w:rsidRPr="00FA1939">
        <w:rPr>
          <w:rFonts w:ascii="Arial" w:hAnsi="Arial" w:cs="Arial"/>
        </w:rPr>
        <w:t xml:space="preserve"> („</w:t>
      </w:r>
      <w:r w:rsidR="00A16B5F" w:rsidRPr="00FA1939">
        <w:rPr>
          <w:rFonts w:ascii="Arial" w:hAnsi="Arial" w:cs="Arial"/>
          <w:b/>
          <w:bCs/>
        </w:rPr>
        <w:t>TK-Linien</w:t>
      </w:r>
      <w:r w:rsidR="00A16B5F" w:rsidRPr="00FA1939">
        <w:rPr>
          <w:rFonts w:ascii="Arial" w:hAnsi="Arial" w:cs="Arial"/>
        </w:rPr>
        <w:t>“)</w:t>
      </w:r>
      <w:r w:rsidR="00083FC0" w:rsidRPr="00FA1939">
        <w:rPr>
          <w:rFonts w:ascii="Arial" w:hAnsi="Arial" w:cs="Arial"/>
        </w:rPr>
        <w:t xml:space="preserve">. </w:t>
      </w:r>
      <w:r w:rsidR="0030580F" w:rsidRPr="00FA1939">
        <w:rPr>
          <w:rFonts w:ascii="Arial" w:hAnsi="Arial" w:cs="Arial"/>
        </w:rPr>
        <w:t>Für konkrete Einzelmaßnahmen</w:t>
      </w:r>
      <w:r w:rsidR="00083FC0" w:rsidRPr="00FA1939">
        <w:rPr>
          <w:rFonts w:ascii="Arial" w:hAnsi="Arial" w:cs="Arial"/>
        </w:rPr>
        <w:t xml:space="preserve"> wird </w:t>
      </w:r>
      <w:r w:rsidR="00083FC0" w:rsidRPr="00FA1939">
        <w:rPr>
          <w:rFonts w:ascii="Arial" w:hAnsi="Arial" w:cs="Arial"/>
          <w:highlight w:val="yellow"/>
        </w:rPr>
        <w:t>xxx</w:t>
      </w:r>
      <w:r w:rsidR="00083FC0" w:rsidRPr="00FA1939">
        <w:rPr>
          <w:rFonts w:ascii="Arial" w:hAnsi="Arial" w:cs="Arial"/>
        </w:rPr>
        <w:t xml:space="preserve"> Zustimmungserklärungen nach § 127Abs. 1 TKG beantragen</w:t>
      </w:r>
      <w:r w:rsidR="0055525C" w:rsidRPr="00FA1939">
        <w:rPr>
          <w:rFonts w:ascii="Arial" w:hAnsi="Arial" w:cs="Arial"/>
        </w:rPr>
        <w:t>, sofern diese für die Durchführung erforderlich sind</w:t>
      </w:r>
      <w:r w:rsidR="00083FC0" w:rsidRPr="00FA1939">
        <w:rPr>
          <w:rFonts w:ascii="Arial" w:hAnsi="Arial" w:cs="Arial"/>
        </w:rPr>
        <w:t xml:space="preserve">. </w:t>
      </w:r>
    </w:p>
    <w:p w14:paraId="0F00EA2C" w14:textId="70440333" w:rsidR="00083FC0" w:rsidRPr="00FA1939" w:rsidRDefault="002F25A9"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bookmarkStart w:id="4" w:name="_Hlk144214132"/>
      <w:r w:rsidR="008E3016" w:rsidRPr="00FA1939">
        <w:rPr>
          <w:rFonts w:ascii="Arial" w:hAnsi="Arial" w:cs="Arial"/>
        </w:rPr>
        <w:t xml:space="preserve">Der Vertrag wird für die Dauer von </w:t>
      </w:r>
      <w:r w:rsidR="00F04BEB" w:rsidRPr="00FA1939">
        <w:rPr>
          <w:rFonts w:ascii="Arial" w:hAnsi="Arial" w:cs="Arial"/>
        </w:rPr>
        <w:t>[</w:t>
      </w:r>
      <w:r w:rsidR="0086347E" w:rsidRPr="00FA1939">
        <w:rPr>
          <w:rFonts w:ascii="Arial" w:hAnsi="Arial" w:cs="Arial"/>
          <w:highlight w:val="yellow"/>
        </w:rPr>
        <w:t>X</w:t>
      </w:r>
      <w:r w:rsidR="00F04BEB" w:rsidRPr="00FA1939">
        <w:rPr>
          <w:rFonts w:ascii="Arial" w:hAnsi="Arial" w:cs="Arial"/>
        </w:rPr>
        <w:t>]</w:t>
      </w:r>
      <w:r w:rsidR="00A95294" w:rsidRPr="00FA1939">
        <w:rPr>
          <w:rFonts w:ascii="Arial" w:hAnsi="Arial" w:cs="Arial"/>
        </w:rPr>
        <w:t xml:space="preserve"> </w:t>
      </w:r>
      <w:r w:rsidR="007843A8" w:rsidRPr="00FA1939">
        <w:rPr>
          <w:rFonts w:ascii="Arial" w:hAnsi="Arial" w:cs="Arial"/>
        </w:rPr>
        <w:t>Jahren ab Vertragsunterzeichnung geschlossen.</w:t>
      </w:r>
      <w:bookmarkEnd w:id="4"/>
      <w:r w:rsidR="007843A8" w:rsidRPr="00FA1939">
        <w:rPr>
          <w:rFonts w:ascii="Arial" w:hAnsi="Arial" w:cs="Arial"/>
        </w:rPr>
        <w:t xml:space="preserve"> Das Recht, die verlegten Leitungen und hergestellten Anlagen in</w:t>
      </w:r>
      <w:r w:rsidR="00EC77B2" w:rsidRPr="00FA1939">
        <w:rPr>
          <w:rFonts w:ascii="Arial" w:hAnsi="Arial" w:cs="Arial"/>
        </w:rPr>
        <w:t xml:space="preserve"> </w:t>
      </w:r>
      <w:r w:rsidR="007843A8" w:rsidRPr="00FA1939">
        <w:rPr>
          <w:rFonts w:ascii="Arial" w:hAnsi="Arial" w:cs="Arial"/>
        </w:rPr>
        <w:t xml:space="preserve">oder auf öffentlichen Straßen, Wegen oder Plätzen </w:t>
      </w:r>
      <w:r w:rsidR="00FD31AE" w:rsidRPr="00FA1939">
        <w:rPr>
          <w:rFonts w:ascii="Arial" w:hAnsi="Arial" w:cs="Arial"/>
        </w:rPr>
        <w:t>des Kooperationspartners</w:t>
      </w:r>
      <w:r w:rsidR="007843A8" w:rsidRPr="00FA1939">
        <w:rPr>
          <w:rFonts w:ascii="Arial" w:hAnsi="Arial" w:cs="Arial"/>
        </w:rPr>
        <w:t xml:space="preserve"> zu haben und diese zu </w:t>
      </w:r>
      <w:r w:rsidR="00EC77B2" w:rsidRPr="00FA1939">
        <w:rPr>
          <w:rFonts w:ascii="Arial" w:hAnsi="Arial" w:cs="Arial"/>
        </w:rPr>
        <w:t xml:space="preserve">betreiben und zu </w:t>
      </w:r>
      <w:r w:rsidR="007843A8" w:rsidRPr="00FA1939">
        <w:rPr>
          <w:rFonts w:ascii="Arial" w:hAnsi="Arial" w:cs="Arial"/>
        </w:rPr>
        <w:t xml:space="preserve">unterhalten oder von einem Partner nutzen und </w:t>
      </w:r>
      <w:r w:rsidR="007843A8" w:rsidRPr="00FA1939">
        <w:rPr>
          <w:rFonts w:ascii="Arial" w:hAnsi="Arial" w:cs="Arial"/>
        </w:rPr>
        <w:lastRenderedPageBreak/>
        <w:t>unterhalten zu lassen, ist von der Geltungsdauer dieses Vertrags unabhängig (</w:t>
      </w:r>
      <w:r w:rsidR="00BB4DFB" w:rsidRPr="00FA1939">
        <w:rPr>
          <w:rFonts w:ascii="Arial" w:hAnsi="Arial" w:cs="Arial"/>
        </w:rPr>
        <w:t>vgl. § 1</w:t>
      </w:r>
      <w:r w:rsidR="003D11A6" w:rsidRPr="00FA1939">
        <w:rPr>
          <w:rFonts w:ascii="Arial" w:hAnsi="Arial" w:cs="Arial"/>
        </w:rPr>
        <w:t>5</w:t>
      </w:r>
      <w:r w:rsidR="00BB4DFB" w:rsidRPr="00FA1939">
        <w:rPr>
          <w:rFonts w:ascii="Arial" w:hAnsi="Arial" w:cs="Arial"/>
        </w:rPr>
        <w:t xml:space="preserve"> Abs. 3 dieses Vertrags). </w:t>
      </w:r>
    </w:p>
    <w:p w14:paraId="2D81B88B" w14:textId="5BDA62E6" w:rsidR="00DD5EBF" w:rsidRPr="00FA1939" w:rsidRDefault="00A045C2" w:rsidP="00190D33">
      <w:pPr>
        <w:spacing w:before="360" w:after="360" w:line="276" w:lineRule="auto"/>
        <w:ind w:left="426" w:hanging="426"/>
        <w:jc w:val="both"/>
        <w:rPr>
          <w:rFonts w:ascii="Arial" w:hAnsi="Arial" w:cs="Arial"/>
        </w:rPr>
      </w:pPr>
      <w:r w:rsidRPr="00FA1939">
        <w:rPr>
          <w:rFonts w:ascii="Arial" w:hAnsi="Arial" w:cs="Arial"/>
        </w:rPr>
        <w:t xml:space="preserve">(3) </w:t>
      </w:r>
      <w:r w:rsidRPr="00FA1939">
        <w:rPr>
          <w:rFonts w:ascii="Arial" w:hAnsi="Arial" w:cs="Arial"/>
        </w:rPr>
        <w:tab/>
      </w:r>
      <w:r w:rsidR="00682618" w:rsidRPr="00FA1939">
        <w:rPr>
          <w:rFonts w:ascii="Arial" w:hAnsi="Arial" w:cs="Arial"/>
        </w:rPr>
        <w:t xml:space="preserve">Dieser Vertrag gilt für das gesamte Gemeindegebiet, soweit </w:t>
      </w:r>
      <w:r w:rsidR="00FD31AE" w:rsidRPr="00FA1939">
        <w:rPr>
          <w:rFonts w:ascii="Arial" w:hAnsi="Arial" w:cs="Arial"/>
        </w:rPr>
        <w:t>der Kooperationspartner</w:t>
      </w:r>
      <w:r w:rsidR="00682618" w:rsidRPr="00FA1939">
        <w:rPr>
          <w:rFonts w:ascii="Arial" w:hAnsi="Arial" w:cs="Arial"/>
        </w:rPr>
        <w:t xml:space="preserve"> Wegebaulastträger im Sinne von § 127 Abs. 1 TKG ist. Das jeweilige Ausbaugebiet ist durch den als </w:t>
      </w:r>
      <w:r w:rsidR="00682618" w:rsidRPr="00FA1939">
        <w:rPr>
          <w:rFonts w:ascii="Arial" w:hAnsi="Arial" w:cs="Arial"/>
          <w:b/>
          <w:bCs/>
        </w:rPr>
        <w:t xml:space="preserve">Anlage </w:t>
      </w:r>
      <w:r w:rsidR="00A16B5F" w:rsidRPr="00FA1939">
        <w:rPr>
          <w:rFonts w:ascii="Arial" w:hAnsi="Arial" w:cs="Arial"/>
          <w:b/>
          <w:bCs/>
        </w:rPr>
        <w:t>[</w:t>
      </w:r>
      <w:r w:rsidR="00682618" w:rsidRPr="00FA1939">
        <w:rPr>
          <w:rFonts w:ascii="Arial" w:hAnsi="Arial" w:cs="Arial"/>
          <w:b/>
          <w:bCs/>
          <w:highlight w:val="yellow"/>
        </w:rPr>
        <w:t>X</w:t>
      </w:r>
      <w:r w:rsidR="00A16B5F" w:rsidRPr="00FA1939">
        <w:rPr>
          <w:rFonts w:ascii="Arial" w:hAnsi="Arial" w:cs="Arial"/>
          <w:b/>
          <w:bCs/>
        </w:rPr>
        <w:t>]</w:t>
      </w:r>
      <w:r w:rsidR="00682618" w:rsidRPr="00FA1939">
        <w:rPr>
          <w:rFonts w:ascii="Arial" w:hAnsi="Arial" w:cs="Arial"/>
          <w:b/>
          <w:bCs/>
        </w:rPr>
        <w:t xml:space="preserve"> Ausbaugebiet</w:t>
      </w:r>
      <w:r w:rsidR="00682618" w:rsidRPr="00FA1939">
        <w:rPr>
          <w:rFonts w:ascii="Arial" w:hAnsi="Arial" w:cs="Arial"/>
        </w:rPr>
        <w:t xml:space="preserve"> zu diesem Vertrag genommenen Plan definiert</w:t>
      </w:r>
      <w:r w:rsidR="009E599B" w:rsidRPr="00FA1939">
        <w:rPr>
          <w:rFonts w:ascii="Arial" w:hAnsi="Arial" w:cs="Arial"/>
        </w:rPr>
        <w:t xml:space="preserve"> und schließt in der Regel alle Adressen des Gemeindegebiets mit ein</w:t>
      </w:r>
      <w:r w:rsidR="00682618" w:rsidRPr="00FA1939">
        <w:rPr>
          <w:rFonts w:ascii="Arial" w:hAnsi="Arial" w:cs="Arial"/>
        </w:rPr>
        <w:t xml:space="preserve">. </w:t>
      </w:r>
      <w:r w:rsidR="00190D33" w:rsidRPr="00FA1939">
        <w:rPr>
          <w:rFonts w:ascii="Arial" w:hAnsi="Arial" w:cs="Arial"/>
        </w:rPr>
        <w:t xml:space="preserve">Die Entscheidung zum Umfang des Ausbaus liegt allein bei </w:t>
      </w:r>
      <w:r w:rsidR="00190D33" w:rsidRPr="00FA1939">
        <w:rPr>
          <w:rFonts w:ascii="Arial" w:hAnsi="Arial" w:cs="Arial"/>
          <w:highlight w:val="yellow"/>
        </w:rPr>
        <w:t>xxx</w:t>
      </w:r>
      <w:r w:rsidR="00190D33" w:rsidRPr="00FA1939">
        <w:rPr>
          <w:rFonts w:ascii="Arial" w:hAnsi="Arial" w:cs="Arial"/>
        </w:rPr>
        <w:t xml:space="preserve">. </w:t>
      </w:r>
      <w:r w:rsidR="00DD5EBF" w:rsidRPr="00FA1939">
        <w:rPr>
          <w:rFonts w:ascii="Arial" w:hAnsi="Arial" w:cs="Arial"/>
        </w:rPr>
        <w:t xml:space="preserve">In </w:t>
      </w:r>
      <w:r w:rsidR="00DD5EBF" w:rsidRPr="00FA1939">
        <w:rPr>
          <w:rFonts w:ascii="Arial" w:hAnsi="Arial" w:cs="Arial"/>
          <w:b/>
          <w:bCs/>
        </w:rPr>
        <w:t>Anlage [</w:t>
      </w:r>
      <w:r w:rsidR="00DD5EBF" w:rsidRPr="00FA1939">
        <w:rPr>
          <w:rFonts w:ascii="Arial" w:hAnsi="Arial" w:cs="Arial"/>
          <w:b/>
          <w:bCs/>
          <w:highlight w:val="yellow"/>
        </w:rPr>
        <w:t>X</w:t>
      </w:r>
      <w:r w:rsidR="00DD5EBF" w:rsidRPr="00FA1939">
        <w:rPr>
          <w:rFonts w:ascii="Arial" w:hAnsi="Arial" w:cs="Arial"/>
          <w:b/>
          <w:bCs/>
        </w:rPr>
        <w:t>] Ausbaugebiet</w:t>
      </w:r>
      <w:r w:rsidR="00DD5EBF" w:rsidRPr="00FA1939">
        <w:rPr>
          <w:rFonts w:ascii="Arial" w:hAnsi="Arial" w:cs="Arial"/>
        </w:rPr>
        <w:t xml:space="preserve"> wird </w:t>
      </w:r>
      <w:r w:rsidR="00190D33" w:rsidRPr="00FA1939">
        <w:rPr>
          <w:rFonts w:ascii="Arial" w:hAnsi="Arial" w:cs="Arial"/>
        </w:rPr>
        <w:t xml:space="preserve">ein zeitlicher Ausbauplan festgelegt, welchem sich </w:t>
      </w:r>
      <w:r w:rsidR="00190D33" w:rsidRPr="00FA1939">
        <w:rPr>
          <w:rFonts w:ascii="Arial" w:hAnsi="Arial" w:cs="Arial"/>
          <w:highlight w:val="yellow"/>
        </w:rPr>
        <w:t>xxx</w:t>
      </w:r>
      <w:r w:rsidR="00190D33" w:rsidRPr="00FA1939">
        <w:rPr>
          <w:rFonts w:ascii="Arial" w:hAnsi="Arial" w:cs="Arial"/>
        </w:rPr>
        <w:t xml:space="preserve"> verpflichtet. </w:t>
      </w:r>
    </w:p>
    <w:p w14:paraId="5CF6D5B7" w14:textId="429AF21A" w:rsidR="00593012" w:rsidRPr="00FA1939" w:rsidRDefault="00A045C2" w:rsidP="00F260E8">
      <w:pPr>
        <w:spacing w:before="360" w:after="360" w:line="276" w:lineRule="auto"/>
        <w:ind w:left="426" w:hanging="426"/>
        <w:jc w:val="both"/>
        <w:rPr>
          <w:rFonts w:ascii="Arial" w:hAnsi="Arial" w:cs="Arial"/>
        </w:rPr>
      </w:pPr>
      <w:r w:rsidRPr="00FA1939">
        <w:rPr>
          <w:rFonts w:ascii="Arial" w:hAnsi="Arial" w:cs="Arial"/>
        </w:rPr>
        <w:t>(4)</w:t>
      </w:r>
      <w:r w:rsidRPr="00FA1939">
        <w:rPr>
          <w:rFonts w:ascii="Arial" w:hAnsi="Arial" w:cs="Arial"/>
        </w:rPr>
        <w:tab/>
      </w:r>
      <w:r w:rsidR="00572A3C" w:rsidRPr="00FA1939">
        <w:rPr>
          <w:rFonts w:ascii="Arial" w:hAnsi="Arial" w:cs="Arial"/>
        </w:rPr>
        <w:t xml:space="preserve">Soweit </w:t>
      </w:r>
      <w:r w:rsidR="00FD31AE" w:rsidRPr="00FA1939">
        <w:rPr>
          <w:rFonts w:ascii="Arial" w:hAnsi="Arial" w:cs="Arial"/>
        </w:rPr>
        <w:t>der Kooperationspartner</w:t>
      </w:r>
      <w:r w:rsidR="00572A3C" w:rsidRPr="00FA1939">
        <w:rPr>
          <w:rFonts w:ascii="Arial" w:hAnsi="Arial" w:cs="Arial"/>
        </w:rPr>
        <w:t xml:space="preserve"> Eigentümer der betroffenen Grundstücke ist, sind die </w:t>
      </w:r>
      <w:r w:rsidR="00BA60DD" w:rsidRPr="00FA1939">
        <w:rPr>
          <w:rFonts w:ascii="Arial" w:hAnsi="Arial" w:cs="Arial"/>
        </w:rPr>
        <w:t>Vertragsp</w:t>
      </w:r>
      <w:r w:rsidR="00572A3C" w:rsidRPr="00FA1939">
        <w:rPr>
          <w:rFonts w:ascii="Arial" w:hAnsi="Arial" w:cs="Arial"/>
        </w:rPr>
        <w:t xml:space="preserve">arteien darüber einig, dass verlegte Leitungen und errichtete Anlagen im Sinne von § 95 BGB nur zu einem vorübergehenden Zweck mit dem Boden verbunden sind und </w:t>
      </w:r>
      <w:r w:rsidR="00572A3C" w:rsidRPr="00FA1939">
        <w:rPr>
          <w:rFonts w:ascii="Arial" w:hAnsi="Arial" w:cs="Arial"/>
          <w:highlight w:val="yellow"/>
        </w:rPr>
        <w:t>xxx</w:t>
      </w:r>
      <w:r w:rsidR="00572A3C" w:rsidRPr="00FA1939">
        <w:rPr>
          <w:rFonts w:ascii="Arial" w:hAnsi="Arial" w:cs="Arial"/>
        </w:rPr>
        <w:t xml:space="preserve"> </w:t>
      </w:r>
      <w:r w:rsidR="00C46E50" w:rsidRPr="00FA1939">
        <w:rPr>
          <w:rFonts w:ascii="Arial" w:hAnsi="Arial" w:cs="Arial"/>
        </w:rPr>
        <w:t>oder ein mit ihm gemäß § 15 Aktiengesetz („</w:t>
      </w:r>
      <w:r w:rsidR="00C46E50" w:rsidRPr="00FA1939">
        <w:rPr>
          <w:rFonts w:ascii="Arial" w:hAnsi="Arial" w:cs="Arial"/>
          <w:b/>
          <w:bCs/>
        </w:rPr>
        <w:t>AktG</w:t>
      </w:r>
      <w:r w:rsidR="00C46E50" w:rsidRPr="00FA1939">
        <w:rPr>
          <w:rFonts w:ascii="Arial" w:hAnsi="Arial" w:cs="Arial"/>
        </w:rPr>
        <w:t xml:space="preserve">“) verbundenes Unternehmen </w:t>
      </w:r>
      <w:r w:rsidR="00572A3C" w:rsidRPr="00FA1939">
        <w:rPr>
          <w:rFonts w:ascii="Arial" w:hAnsi="Arial" w:cs="Arial"/>
        </w:rPr>
        <w:t xml:space="preserve">Alleineigentümer des </w:t>
      </w:r>
      <w:r w:rsidR="005D6DCA" w:rsidRPr="00FA1939">
        <w:rPr>
          <w:rFonts w:ascii="Arial" w:hAnsi="Arial" w:cs="Arial"/>
        </w:rPr>
        <w:t>Netzes mit sehr hoher Kapazität</w:t>
      </w:r>
      <w:r w:rsidR="00572A3C" w:rsidRPr="00FA1939">
        <w:rPr>
          <w:rFonts w:ascii="Arial" w:hAnsi="Arial" w:cs="Arial"/>
        </w:rPr>
        <w:t xml:space="preserve"> ist. </w:t>
      </w:r>
      <w:r w:rsidRPr="00FA1939">
        <w:rPr>
          <w:rFonts w:ascii="Arial" w:hAnsi="Arial" w:cs="Arial"/>
        </w:rPr>
        <w:tab/>
      </w:r>
    </w:p>
    <w:p w14:paraId="4964D9F0" w14:textId="6854480A" w:rsidR="00482509" w:rsidRPr="00FA1939" w:rsidRDefault="00482509" w:rsidP="002F7803">
      <w:pPr>
        <w:pStyle w:val="Heading1"/>
        <w:spacing w:before="360" w:after="360"/>
        <w:rPr>
          <w:rFonts w:ascii="Arial" w:hAnsi="Arial" w:cs="Arial"/>
          <w:b/>
          <w:bCs/>
          <w:color w:val="auto"/>
        </w:rPr>
      </w:pPr>
      <w:bookmarkStart w:id="5" w:name="_Toc150260160"/>
      <w:r w:rsidRPr="00FA1939">
        <w:rPr>
          <w:rFonts w:ascii="Arial" w:hAnsi="Arial" w:cs="Arial"/>
          <w:b/>
          <w:bCs/>
          <w:color w:val="auto"/>
        </w:rPr>
        <w:t xml:space="preserve">§ 2 </w:t>
      </w:r>
      <w:r w:rsidR="00FB3070" w:rsidRPr="00FA1939">
        <w:rPr>
          <w:rFonts w:ascii="Arial" w:hAnsi="Arial" w:cs="Arial"/>
          <w:b/>
          <w:bCs/>
          <w:color w:val="auto"/>
        </w:rPr>
        <w:t xml:space="preserve">Voraussetzungen, </w:t>
      </w:r>
      <w:r w:rsidR="00986BCD" w:rsidRPr="00FA1939">
        <w:rPr>
          <w:rFonts w:ascii="Arial" w:hAnsi="Arial" w:cs="Arial"/>
          <w:b/>
          <w:bCs/>
          <w:color w:val="auto"/>
        </w:rPr>
        <w:t>Vermarktung</w:t>
      </w:r>
      <w:bookmarkEnd w:id="5"/>
      <w:r w:rsidR="00986BCD" w:rsidRPr="00FA1939">
        <w:rPr>
          <w:rFonts w:ascii="Arial" w:hAnsi="Arial" w:cs="Arial"/>
          <w:b/>
          <w:bCs/>
          <w:color w:val="auto"/>
        </w:rPr>
        <w:t xml:space="preserve"> </w:t>
      </w:r>
    </w:p>
    <w:p w14:paraId="5E7C36AC" w14:textId="3539E218" w:rsidR="00B47AC9" w:rsidRPr="00FA1939" w:rsidRDefault="00B47AC9" w:rsidP="00B47AC9">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771D09" w:rsidRPr="00FA1939">
        <w:rPr>
          <w:rFonts w:ascii="Arial" w:hAnsi="Arial" w:cs="Arial"/>
        </w:rPr>
        <w:t xml:space="preserve">Grundsätzliche </w:t>
      </w:r>
      <w:r w:rsidR="005669B9" w:rsidRPr="00FA1939">
        <w:rPr>
          <w:rFonts w:ascii="Arial" w:hAnsi="Arial" w:cs="Arial"/>
        </w:rPr>
        <w:t xml:space="preserve">Voraussetzung für den Ausbau des </w:t>
      </w:r>
      <w:r w:rsidR="005D6DCA" w:rsidRPr="00FA1939">
        <w:rPr>
          <w:rFonts w:ascii="Arial" w:hAnsi="Arial" w:cs="Arial"/>
        </w:rPr>
        <w:t>Netzes mit sehr hoher Kapazität</w:t>
      </w:r>
      <w:r w:rsidR="005669B9" w:rsidRPr="00FA1939">
        <w:rPr>
          <w:rFonts w:ascii="Arial" w:hAnsi="Arial" w:cs="Arial"/>
        </w:rPr>
        <w:t xml:space="preserve"> ist</w:t>
      </w:r>
      <w:r w:rsidR="00771D09" w:rsidRPr="00FA1939">
        <w:rPr>
          <w:rFonts w:ascii="Arial" w:hAnsi="Arial" w:cs="Arial"/>
        </w:rPr>
        <w:t xml:space="preserve"> </w:t>
      </w:r>
      <w:r w:rsidR="005F13C4" w:rsidRPr="00FA1939">
        <w:rPr>
          <w:rFonts w:ascii="Arial" w:hAnsi="Arial" w:cs="Arial"/>
        </w:rPr>
        <w:t xml:space="preserve">die Wirtschaftlichkeit des Ausbaus für </w:t>
      </w:r>
      <w:r w:rsidR="005F13C4" w:rsidRPr="00FA1939">
        <w:rPr>
          <w:rFonts w:ascii="Arial" w:hAnsi="Arial" w:cs="Arial"/>
          <w:highlight w:val="yellow"/>
        </w:rPr>
        <w:t>xxx</w:t>
      </w:r>
      <w:r w:rsidR="005F13C4" w:rsidRPr="00FA1939">
        <w:rPr>
          <w:rFonts w:ascii="Arial" w:hAnsi="Arial" w:cs="Arial"/>
        </w:rPr>
        <w:t xml:space="preserve">. </w:t>
      </w:r>
      <w:bookmarkStart w:id="6" w:name="_Hlk144214202"/>
    </w:p>
    <w:p w14:paraId="6FE2F8E3" w14:textId="77777777" w:rsidR="009424A2" w:rsidRPr="00FA1939" w:rsidRDefault="006E3296" w:rsidP="009424A2">
      <w:pPr>
        <w:spacing w:before="360" w:after="360" w:line="276" w:lineRule="auto"/>
        <w:ind w:left="426"/>
        <w:jc w:val="both"/>
        <w:rPr>
          <w:rFonts w:ascii="Arial" w:hAnsi="Arial" w:cs="Arial"/>
        </w:rPr>
      </w:pPr>
      <w:r w:rsidRPr="00FA1939">
        <w:rPr>
          <w:rFonts w:ascii="Arial" w:hAnsi="Arial" w:cs="Arial"/>
          <w:highlight w:val="lightGray"/>
        </w:rPr>
        <w:t xml:space="preserve">Optional: </w:t>
      </w:r>
      <w:r w:rsidR="005F13C4" w:rsidRPr="00FA1939">
        <w:rPr>
          <w:rFonts w:ascii="Arial" w:hAnsi="Arial" w:cs="Arial"/>
          <w:highlight w:val="lightGray"/>
        </w:rPr>
        <w:t>Im Rahmen einer Vermarktungsphase von regelmäßig [</w:t>
      </w:r>
      <w:r w:rsidR="005F13C4" w:rsidRPr="00FA1939">
        <w:rPr>
          <w:rFonts w:ascii="Arial" w:hAnsi="Arial" w:cs="Arial"/>
          <w:highlight w:val="yellow"/>
        </w:rPr>
        <w:t>X</w:t>
      </w:r>
      <w:r w:rsidR="005F13C4" w:rsidRPr="00FA1939">
        <w:rPr>
          <w:rFonts w:ascii="Arial" w:hAnsi="Arial" w:cs="Arial"/>
          <w:highlight w:val="lightGray"/>
        </w:rPr>
        <w:t>] Wochen („</w:t>
      </w:r>
      <w:r w:rsidR="005F13C4" w:rsidRPr="00FA1939">
        <w:rPr>
          <w:rFonts w:ascii="Arial" w:hAnsi="Arial" w:cs="Arial"/>
          <w:b/>
          <w:bCs/>
          <w:highlight w:val="lightGray"/>
        </w:rPr>
        <w:t>Nachfragebündelung</w:t>
      </w:r>
      <w:r w:rsidR="005F13C4" w:rsidRPr="00FA1939">
        <w:rPr>
          <w:rFonts w:ascii="Arial" w:hAnsi="Arial" w:cs="Arial"/>
          <w:highlight w:val="lightGray"/>
        </w:rPr>
        <w:t xml:space="preserve">“) muss </w:t>
      </w:r>
      <w:r w:rsidR="005669B9" w:rsidRPr="00FA1939">
        <w:rPr>
          <w:rFonts w:ascii="Arial" w:hAnsi="Arial" w:cs="Arial"/>
          <w:highlight w:val="lightGray"/>
        </w:rPr>
        <w:t xml:space="preserve">eine ausreichende Anzahl an Verträgen zwischen Diensteanbietern und Privat- und/oder Geschäftskunden im jeweiligen Ausbaugebiet </w:t>
      </w:r>
      <w:r w:rsidR="008A5CA4" w:rsidRPr="00FA1939">
        <w:rPr>
          <w:rFonts w:ascii="Arial" w:hAnsi="Arial" w:cs="Arial"/>
          <w:highlight w:val="lightGray"/>
        </w:rPr>
        <w:t>geschlossen worden sein.</w:t>
      </w:r>
      <w:r w:rsidR="008A5CA4" w:rsidRPr="00FA1939">
        <w:rPr>
          <w:rFonts w:ascii="Arial" w:hAnsi="Arial" w:cs="Arial"/>
        </w:rPr>
        <w:t xml:space="preserve"> </w:t>
      </w:r>
      <w:bookmarkEnd w:id="6"/>
    </w:p>
    <w:p w14:paraId="439C26F4" w14:textId="517AD24F" w:rsidR="00AB10FB" w:rsidRPr="00FA1939" w:rsidRDefault="00387088" w:rsidP="009424A2">
      <w:pPr>
        <w:spacing w:before="360" w:after="360" w:line="276" w:lineRule="auto"/>
        <w:ind w:left="426"/>
        <w:jc w:val="both"/>
        <w:rPr>
          <w:rFonts w:ascii="Arial" w:hAnsi="Arial" w:cs="Arial"/>
        </w:rPr>
      </w:pPr>
      <w:r w:rsidRPr="00FA1939">
        <w:rPr>
          <w:rFonts w:ascii="Arial" w:hAnsi="Arial" w:cs="Arial"/>
          <w:highlight w:val="lightGray"/>
        </w:rPr>
        <w:t xml:space="preserve">Optional: </w:t>
      </w:r>
      <w:r w:rsidR="00EB42C2" w:rsidRPr="00FA1939">
        <w:rPr>
          <w:rFonts w:ascii="Arial" w:hAnsi="Arial" w:cs="Arial"/>
          <w:highlight w:val="yellow"/>
        </w:rPr>
        <w:t>xxx</w:t>
      </w:r>
      <w:r w:rsidR="00AB10FB" w:rsidRPr="00FA1939">
        <w:rPr>
          <w:rFonts w:ascii="Arial" w:hAnsi="Arial" w:cs="Arial"/>
          <w:highlight w:val="lightGray"/>
        </w:rPr>
        <w:t xml:space="preserve"> beurteilt die Wirtschaftlichkeit des Ausbaus und entscheidet, ob und in welchem Umfang es den </w:t>
      </w:r>
      <w:r w:rsidR="00EB42C2" w:rsidRPr="00FA1939">
        <w:rPr>
          <w:rFonts w:ascii="Arial" w:hAnsi="Arial" w:cs="Arial"/>
          <w:highlight w:val="lightGray"/>
        </w:rPr>
        <w:t xml:space="preserve">eigenwirtschaftlichen </w:t>
      </w:r>
      <w:r w:rsidR="00AB10FB" w:rsidRPr="00FA1939">
        <w:rPr>
          <w:rFonts w:ascii="Arial" w:hAnsi="Arial" w:cs="Arial"/>
          <w:highlight w:val="lightGray"/>
        </w:rPr>
        <w:t>Ausbau im Ausbaugebiet tatsächlich vornimmt.</w:t>
      </w:r>
      <w:r w:rsidR="00AB10FB" w:rsidRPr="00FA1939">
        <w:rPr>
          <w:rFonts w:ascii="Arial" w:hAnsi="Arial" w:cs="Arial"/>
        </w:rPr>
        <w:t xml:space="preserve"> </w:t>
      </w:r>
      <w:r w:rsidR="00771D09" w:rsidRPr="00FA1939">
        <w:rPr>
          <w:rFonts w:ascii="Arial" w:hAnsi="Arial" w:cs="Arial"/>
        </w:rPr>
        <w:t xml:space="preserve"> </w:t>
      </w:r>
    </w:p>
    <w:p w14:paraId="1216E3DB" w14:textId="2779F1D8" w:rsidR="00CE0B36" w:rsidRPr="00FA1939" w:rsidRDefault="009708EA" w:rsidP="00CE0B36">
      <w:pPr>
        <w:spacing w:before="360" w:after="360" w:line="276" w:lineRule="auto"/>
        <w:ind w:left="426" w:hanging="426"/>
        <w:jc w:val="both"/>
        <w:rPr>
          <w:rFonts w:ascii="Arial" w:hAnsi="Arial" w:cs="Arial"/>
        </w:rPr>
      </w:pPr>
      <w:r w:rsidRPr="00FA1939">
        <w:rPr>
          <w:rFonts w:ascii="Arial" w:hAnsi="Arial" w:cs="Arial"/>
        </w:rPr>
        <w:t>(</w:t>
      </w:r>
      <w:r w:rsidR="00151D4C" w:rsidRPr="00FA1939">
        <w:rPr>
          <w:rFonts w:ascii="Arial" w:hAnsi="Arial" w:cs="Arial"/>
        </w:rPr>
        <w:t>2</w:t>
      </w:r>
      <w:r w:rsidRPr="00FA1939">
        <w:rPr>
          <w:rFonts w:ascii="Arial" w:hAnsi="Arial" w:cs="Arial"/>
        </w:rPr>
        <w:t>)</w:t>
      </w:r>
      <w:r w:rsidRPr="00FA1939">
        <w:rPr>
          <w:rFonts w:ascii="Arial" w:hAnsi="Arial" w:cs="Arial"/>
        </w:rPr>
        <w:tab/>
      </w:r>
      <w:r w:rsidR="00EE3CE9" w:rsidRPr="00FA1939">
        <w:rPr>
          <w:rFonts w:ascii="Arial" w:hAnsi="Arial" w:cs="Arial"/>
        </w:rPr>
        <w:t xml:space="preserve">Für </w:t>
      </w:r>
      <w:r w:rsidR="00EE3CE9" w:rsidRPr="00FA1939">
        <w:rPr>
          <w:rFonts w:ascii="Arial" w:hAnsi="Arial" w:cs="Arial"/>
          <w:highlight w:val="yellow"/>
        </w:rPr>
        <w:t>xxx</w:t>
      </w:r>
      <w:r w:rsidR="00EE3CE9" w:rsidRPr="00FA1939">
        <w:rPr>
          <w:rFonts w:ascii="Arial" w:hAnsi="Arial" w:cs="Arial"/>
        </w:rPr>
        <w:t xml:space="preserve"> ist der Erwerb oder die </w:t>
      </w:r>
      <w:proofErr w:type="spellStart"/>
      <w:r w:rsidR="00EE3CE9" w:rsidRPr="00FA1939">
        <w:rPr>
          <w:rFonts w:ascii="Arial" w:hAnsi="Arial" w:cs="Arial"/>
        </w:rPr>
        <w:t>Anpachtung</w:t>
      </w:r>
      <w:proofErr w:type="spellEnd"/>
      <w:r w:rsidR="00EE3CE9" w:rsidRPr="00FA1939">
        <w:rPr>
          <w:rFonts w:ascii="Arial" w:hAnsi="Arial" w:cs="Arial"/>
        </w:rPr>
        <w:t xml:space="preserve"> von geeigneten Flächen für den Standort </w:t>
      </w:r>
      <w:r w:rsidR="007B328D" w:rsidRPr="00FA1939">
        <w:rPr>
          <w:rFonts w:ascii="Arial" w:hAnsi="Arial" w:cs="Arial"/>
        </w:rPr>
        <w:t>etwaiger</w:t>
      </w:r>
      <w:r w:rsidR="006F43C3" w:rsidRPr="00FA1939">
        <w:rPr>
          <w:rFonts w:ascii="Arial" w:hAnsi="Arial" w:cs="Arial"/>
        </w:rPr>
        <w:t xml:space="preserve"> für den Ausbau erforderlicher</w:t>
      </w:r>
      <w:r w:rsidR="007B328D" w:rsidRPr="00FA1939">
        <w:rPr>
          <w:rFonts w:ascii="Arial" w:hAnsi="Arial" w:cs="Arial"/>
        </w:rPr>
        <w:t xml:space="preserve"> technischer Anlagen</w:t>
      </w:r>
      <w:r w:rsidR="00182571" w:rsidRPr="00FA1939">
        <w:rPr>
          <w:rFonts w:ascii="Arial" w:hAnsi="Arial" w:cs="Arial"/>
        </w:rPr>
        <w:t xml:space="preserve"> </w:t>
      </w:r>
      <w:r w:rsidR="006B1D48" w:rsidRPr="00FA1939">
        <w:rPr>
          <w:rFonts w:ascii="Arial" w:hAnsi="Arial" w:cs="Arial"/>
        </w:rPr>
        <w:t xml:space="preserve">(bspw. „Point </w:t>
      </w:r>
      <w:proofErr w:type="spellStart"/>
      <w:r w:rsidR="006B1D48" w:rsidRPr="00FA1939">
        <w:rPr>
          <w:rFonts w:ascii="Arial" w:hAnsi="Arial" w:cs="Arial"/>
        </w:rPr>
        <w:t>of</w:t>
      </w:r>
      <w:proofErr w:type="spellEnd"/>
      <w:r w:rsidR="006B1D48" w:rsidRPr="00FA1939">
        <w:rPr>
          <w:rFonts w:ascii="Arial" w:hAnsi="Arial" w:cs="Arial"/>
        </w:rPr>
        <w:t xml:space="preserve"> Presence“) </w:t>
      </w:r>
      <w:r w:rsidR="00182571" w:rsidRPr="00FA1939">
        <w:rPr>
          <w:rFonts w:ascii="Arial" w:hAnsi="Arial" w:cs="Arial"/>
        </w:rPr>
        <w:t xml:space="preserve">unerlässlich für den geplanten Ausbau. Die Grundstücksflächen für </w:t>
      </w:r>
      <w:r w:rsidR="007B328D" w:rsidRPr="00FA1939">
        <w:rPr>
          <w:rFonts w:ascii="Arial" w:hAnsi="Arial" w:cs="Arial"/>
        </w:rPr>
        <w:t>die</w:t>
      </w:r>
      <w:r w:rsidR="00B74401" w:rsidRPr="00FA1939">
        <w:rPr>
          <w:rFonts w:ascii="Arial" w:hAnsi="Arial" w:cs="Arial"/>
        </w:rPr>
        <w:t>se</w:t>
      </w:r>
      <w:r w:rsidR="007B328D" w:rsidRPr="00FA1939">
        <w:rPr>
          <w:rFonts w:ascii="Arial" w:hAnsi="Arial" w:cs="Arial"/>
        </w:rPr>
        <w:t xml:space="preserve"> technischen Anlagen</w:t>
      </w:r>
      <w:r w:rsidR="00182571" w:rsidRPr="00FA1939">
        <w:rPr>
          <w:rFonts w:ascii="Arial" w:hAnsi="Arial" w:cs="Arial"/>
        </w:rPr>
        <w:t xml:space="preserve"> können gekauft werden</w:t>
      </w:r>
      <w:r w:rsidR="00593B14" w:rsidRPr="00FA1939">
        <w:rPr>
          <w:rFonts w:ascii="Arial" w:hAnsi="Arial" w:cs="Arial"/>
        </w:rPr>
        <w:t xml:space="preserve"> oder</w:t>
      </w:r>
      <w:r w:rsidR="00E84208" w:rsidRPr="00FA1939">
        <w:rPr>
          <w:rFonts w:ascii="Arial" w:hAnsi="Arial" w:cs="Arial"/>
        </w:rPr>
        <w:t xml:space="preserve"> </w:t>
      </w:r>
      <w:r w:rsidR="00593B14" w:rsidRPr="00FA1939">
        <w:rPr>
          <w:rFonts w:ascii="Arial" w:hAnsi="Arial" w:cs="Arial"/>
        </w:rPr>
        <w:t>a</w:t>
      </w:r>
      <w:r w:rsidR="00E84208" w:rsidRPr="00FA1939">
        <w:rPr>
          <w:rFonts w:ascii="Arial" w:hAnsi="Arial" w:cs="Arial"/>
        </w:rPr>
        <w:t>lternativ ist</w:t>
      </w:r>
      <w:r w:rsidR="00182571" w:rsidRPr="00FA1939">
        <w:rPr>
          <w:rFonts w:ascii="Arial" w:hAnsi="Arial" w:cs="Arial"/>
        </w:rPr>
        <w:t xml:space="preserve"> der Abschluss eines Pachtvertrags nebst Eintragung einer beschränkt persönlichen Dienstbarkeit denkbar. Der Kooperationspartner unterstützt </w:t>
      </w:r>
      <w:r w:rsidR="00182571" w:rsidRPr="00FA1939">
        <w:rPr>
          <w:rFonts w:ascii="Arial" w:hAnsi="Arial" w:cs="Arial"/>
          <w:highlight w:val="yellow"/>
        </w:rPr>
        <w:t>xxx</w:t>
      </w:r>
      <w:r w:rsidR="00182571" w:rsidRPr="00FA1939">
        <w:rPr>
          <w:rFonts w:ascii="Arial" w:hAnsi="Arial" w:cs="Arial"/>
        </w:rPr>
        <w:t xml:space="preserve"> im Rahmen seiner Möglichkeiten und unter Beachtung der wettbewerbsrechtlichen Neutralität bei der Suche nach betriebsnotwendigen Flächen, </w:t>
      </w:r>
      <w:r w:rsidR="00A92AEC" w:rsidRPr="00FA1939">
        <w:rPr>
          <w:rFonts w:ascii="Arial" w:hAnsi="Arial" w:cs="Arial"/>
        </w:rPr>
        <w:t xml:space="preserve">auch </w:t>
      </w:r>
      <w:r w:rsidR="00182571" w:rsidRPr="00FA1939">
        <w:rPr>
          <w:rFonts w:ascii="Arial" w:hAnsi="Arial" w:cs="Arial"/>
        </w:rPr>
        <w:t>soweit diese nicht vom Wegenutzungsrecht nach § 125 Abs. 1 und 2 TKG umfasst sind.</w:t>
      </w:r>
    </w:p>
    <w:p w14:paraId="180CE938" w14:textId="1A7387FF" w:rsidR="000B6156" w:rsidRPr="00FA1939" w:rsidRDefault="000B6156" w:rsidP="00F90FBD">
      <w:pPr>
        <w:spacing w:before="360" w:after="360" w:line="276" w:lineRule="auto"/>
        <w:jc w:val="both"/>
        <w:rPr>
          <w:rFonts w:ascii="Arial" w:hAnsi="Arial" w:cs="Arial"/>
        </w:rPr>
      </w:pPr>
      <w:r w:rsidRPr="00FA1939">
        <w:rPr>
          <w:rFonts w:ascii="Arial" w:hAnsi="Arial" w:cs="Arial"/>
          <w:i/>
          <w:iCs/>
        </w:rPr>
        <w:lastRenderedPageBreak/>
        <w:t xml:space="preserve">Hinweis: Wir weisen darauf hin, dass bei Fragen zu einem etwaigen Doppelausbau in dem Gebiet des Kooperationspartners, die Bundesnetzagentur in ihrer Rolle als </w:t>
      </w:r>
      <w:proofErr w:type="spellStart"/>
      <w:r w:rsidRPr="00FA1939">
        <w:rPr>
          <w:rFonts w:ascii="Arial" w:hAnsi="Arial" w:cs="Arial"/>
          <w:i/>
          <w:iCs/>
        </w:rPr>
        <w:t>Monitoringstelle</w:t>
      </w:r>
      <w:proofErr w:type="spellEnd"/>
      <w:r w:rsidRPr="00FA1939">
        <w:rPr>
          <w:rFonts w:ascii="Arial" w:hAnsi="Arial" w:cs="Arial"/>
          <w:i/>
          <w:iCs/>
        </w:rPr>
        <w:t xml:space="preserve"> für den Doppelausbau von Glasfasernetzen als Konsultationspartner herangezogen werden kann</w:t>
      </w:r>
      <w:r w:rsidR="00593B14" w:rsidRPr="00FA1939">
        <w:rPr>
          <w:rFonts w:ascii="Arial" w:hAnsi="Arial" w:cs="Arial"/>
          <w:i/>
          <w:iCs/>
        </w:rPr>
        <w:t>.</w:t>
      </w:r>
    </w:p>
    <w:p w14:paraId="76298B1E" w14:textId="4DCCBDCF" w:rsidR="009C03FE" w:rsidRPr="00FA1939" w:rsidRDefault="009C03FE" w:rsidP="002F7803">
      <w:pPr>
        <w:pStyle w:val="Heading1"/>
        <w:spacing w:before="360" w:after="360"/>
        <w:rPr>
          <w:rFonts w:ascii="Arial" w:hAnsi="Arial" w:cs="Arial"/>
          <w:b/>
          <w:bCs/>
          <w:color w:val="auto"/>
        </w:rPr>
      </w:pPr>
      <w:bookmarkStart w:id="7" w:name="_Toc150260161"/>
      <w:r w:rsidRPr="00FA1939">
        <w:rPr>
          <w:rFonts w:ascii="Arial" w:hAnsi="Arial" w:cs="Arial"/>
          <w:b/>
          <w:bCs/>
          <w:color w:val="auto"/>
        </w:rPr>
        <w:t>§ 3 Unterstützung des Kooperationspartners</w:t>
      </w:r>
      <w:bookmarkEnd w:id="7"/>
    </w:p>
    <w:p w14:paraId="429A985F" w14:textId="6FCB4211" w:rsidR="00BD68FC" w:rsidRPr="00FA1939" w:rsidRDefault="0026161E"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BD68FC" w:rsidRPr="00FA1939">
        <w:rPr>
          <w:rFonts w:ascii="Arial" w:hAnsi="Arial" w:cs="Arial"/>
        </w:rPr>
        <w:t xml:space="preserve">Der Kooperationspartner und </w:t>
      </w:r>
      <w:r w:rsidR="00BD68FC" w:rsidRPr="00FA1939">
        <w:rPr>
          <w:rFonts w:ascii="Arial" w:hAnsi="Arial" w:cs="Arial"/>
          <w:highlight w:val="yellow"/>
        </w:rPr>
        <w:t>xxx</w:t>
      </w:r>
      <w:r w:rsidR="00BD68FC" w:rsidRPr="00FA1939">
        <w:rPr>
          <w:rFonts w:ascii="Arial" w:hAnsi="Arial" w:cs="Arial"/>
        </w:rPr>
        <w:t xml:space="preserve"> werden während und nach dem Ausbau des </w:t>
      </w:r>
      <w:r w:rsidR="005D6DCA" w:rsidRPr="00FA1939">
        <w:rPr>
          <w:rFonts w:ascii="Arial" w:hAnsi="Arial" w:cs="Arial"/>
        </w:rPr>
        <w:t>Netzes mit sehr hoher Kapazität</w:t>
      </w:r>
      <w:r w:rsidR="00BD68FC" w:rsidRPr="00FA1939">
        <w:rPr>
          <w:rFonts w:ascii="Arial" w:hAnsi="Arial" w:cs="Arial"/>
        </w:rPr>
        <w:t xml:space="preserve"> konstruktiv und eng zusammenarbeiten. Die </w:t>
      </w:r>
      <w:r w:rsidR="00167152" w:rsidRPr="00FA1939">
        <w:rPr>
          <w:rFonts w:ascii="Arial" w:hAnsi="Arial" w:cs="Arial"/>
        </w:rPr>
        <w:t>Vertragsp</w:t>
      </w:r>
      <w:r w:rsidR="00BD68FC" w:rsidRPr="00FA1939">
        <w:rPr>
          <w:rFonts w:ascii="Arial" w:hAnsi="Arial" w:cs="Arial"/>
        </w:rPr>
        <w:t xml:space="preserve">arteien werden einander rechtzeitig die zuständigen Ansprechpartner/innen und ihre </w:t>
      </w:r>
      <w:r w:rsidR="00B124B7" w:rsidRPr="00FA1939">
        <w:rPr>
          <w:rFonts w:ascii="Arial" w:hAnsi="Arial" w:cs="Arial"/>
        </w:rPr>
        <w:t xml:space="preserve">Kontaktdaten mitteilen. </w:t>
      </w:r>
      <w:r w:rsidR="00167152" w:rsidRPr="00FA1939">
        <w:rPr>
          <w:rFonts w:ascii="Arial" w:hAnsi="Arial" w:cs="Arial"/>
          <w:highlight w:val="yellow"/>
        </w:rPr>
        <w:t>xxx</w:t>
      </w:r>
      <w:r w:rsidR="002D3694" w:rsidRPr="00FA1939">
        <w:rPr>
          <w:rFonts w:ascii="Arial" w:hAnsi="Arial" w:cs="Arial"/>
        </w:rPr>
        <w:t xml:space="preserve"> verpflichtet sich, dem Kooperationspartner </w:t>
      </w:r>
      <w:r w:rsidR="00084A6D" w:rsidRPr="00FA1939">
        <w:rPr>
          <w:rFonts w:ascii="Arial" w:hAnsi="Arial" w:cs="Arial"/>
        </w:rPr>
        <w:t xml:space="preserve">frühestmöglich </w:t>
      </w:r>
      <w:r w:rsidR="002D3694" w:rsidRPr="00FA1939">
        <w:rPr>
          <w:rFonts w:ascii="Arial" w:hAnsi="Arial" w:cs="Arial"/>
        </w:rPr>
        <w:t xml:space="preserve">mitzuteilen, welche Unternehmen </w:t>
      </w:r>
      <w:r w:rsidR="00E35572" w:rsidRPr="00FA1939">
        <w:rPr>
          <w:rFonts w:ascii="Arial" w:hAnsi="Arial" w:cs="Arial"/>
        </w:rPr>
        <w:t>es</w:t>
      </w:r>
      <w:r w:rsidR="002D3694" w:rsidRPr="00FA1939">
        <w:rPr>
          <w:rFonts w:ascii="Arial" w:hAnsi="Arial" w:cs="Arial"/>
        </w:rPr>
        <w:t xml:space="preserve"> mit welchem Auftragsumfang mit Arbeiten auf Straßen, Wegen oder Plätzen de</w:t>
      </w:r>
      <w:r w:rsidR="00084A6D" w:rsidRPr="00FA1939">
        <w:rPr>
          <w:rFonts w:ascii="Arial" w:hAnsi="Arial" w:cs="Arial"/>
        </w:rPr>
        <w:t>s</w:t>
      </w:r>
      <w:r w:rsidR="002D3694" w:rsidRPr="00FA1939">
        <w:rPr>
          <w:rFonts w:ascii="Arial" w:hAnsi="Arial" w:cs="Arial"/>
        </w:rPr>
        <w:t xml:space="preserve"> Kooperationspartner</w:t>
      </w:r>
      <w:r w:rsidR="00084A6D" w:rsidRPr="00FA1939">
        <w:rPr>
          <w:rFonts w:ascii="Arial" w:hAnsi="Arial" w:cs="Arial"/>
        </w:rPr>
        <w:t>s</w:t>
      </w:r>
      <w:r w:rsidR="002D3694" w:rsidRPr="00FA1939">
        <w:rPr>
          <w:rFonts w:ascii="Arial" w:hAnsi="Arial" w:cs="Arial"/>
        </w:rPr>
        <w:t xml:space="preserve"> </w:t>
      </w:r>
      <w:r w:rsidR="005F0B21" w:rsidRPr="00FA1939">
        <w:rPr>
          <w:rFonts w:ascii="Arial" w:hAnsi="Arial" w:cs="Arial"/>
        </w:rPr>
        <w:t xml:space="preserve">beauftragt, und teilt </w:t>
      </w:r>
      <w:r w:rsidR="00084A6D" w:rsidRPr="00FA1939">
        <w:rPr>
          <w:rFonts w:ascii="Arial" w:hAnsi="Arial" w:cs="Arial"/>
        </w:rPr>
        <w:t xml:space="preserve">ihm </w:t>
      </w:r>
      <w:r w:rsidR="005F0B21" w:rsidRPr="00FA1939">
        <w:rPr>
          <w:rFonts w:ascii="Arial" w:hAnsi="Arial" w:cs="Arial"/>
        </w:rPr>
        <w:t xml:space="preserve">die Namen und Kontaktdaten der dort zuständigen Ansprechpartner/innen mit. </w:t>
      </w:r>
      <w:r w:rsidR="00167152" w:rsidRPr="00FA1939">
        <w:rPr>
          <w:rFonts w:ascii="Arial" w:hAnsi="Arial" w:cs="Arial"/>
          <w:highlight w:val="yellow"/>
        </w:rPr>
        <w:t>xxx</w:t>
      </w:r>
      <w:r w:rsidR="00C62F8F" w:rsidRPr="00FA1939">
        <w:rPr>
          <w:rFonts w:ascii="Arial" w:hAnsi="Arial" w:cs="Arial"/>
        </w:rPr>
        <w:t xml:space="preserve"> leitet die ihm von dem Kooperationspartner mitgeteilten Kontaktdaten an die von ihm beauftragten Unternehmen weiter. Ebenso unterrichtet </w:t>
      </w:r>
      <w:r w:rsidR="00C62F8F" w:rsidRPr="00FA1939">
        <w:rPr>
          <w:rFonts w:ascii="Arial" w:hAnsi="Arial" w:cs="Arial"/>
          <w:highlight w:val="yellow"/>
        </w:rPr>
        <w:t>xxx</w:t>
      </w:r>
      <w:r w:rsidR="00C62F8F" w:rsidRPr="00FA1939">
        <w:rPr>
          <w:rFonts w:ascii="Arial" w:hAnsi="Arial" w:cs="Arial"/>
        </w:rPr>
        <w:t xml:space="preserve"> den Kooperationspartner über mögliche Partner sowie deren Ansprechpartner</w:t>
      </w:r>
      <w:r w:rsidR="00B04C13" w:rsidRPr="00FA1939">
        <w:rPr>
          <w:rFonts w:ascii="Arial" w:hAnsi="Arial" w:cs="Arial"/>
        </w:rPr>
        <w:t>/innen</w:t>
      </w:r>
      <w:r w:rsidR="00C62F8F" w:rsidRPr="00FA1939">
        <w:rPr>
          <w:rFonts w:ascii="Arial" w:hAnsi="Arial" w:cs="Arial"/>
        </w:rPr>
        <w:t xml:space="preserve">. </w:t>
      </w:r>
    </w:p>
    <w:p w14:paraId="7BDA59A0" w14:textId="77777777" w:rsidR="00710149" w:rsidRPr="00FA1939" w:rsidRDefault="0026161E"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0805F3" w:rsidRPr="00FA1939">
        <w:rPr>
          <w:rFonts w:ascii="Arial" w:hAnsi="Arial" w:cs="Arial"/>
        </w:rPr>
        <w:t xml:space="preserve">Soweit der Kooperationspartner darüber verfügt und zur Herausgabe berechtigt ist, wird er </w:t>
      </w:r>
      <w:r w:rsidR="000805F3" w:rsidRPr="00FA1939">
        <w:rPr>
          <w:rFonts w:ascii="Arial" w:hAnsi="Arial" w:cs="Arial"/>
          <w:highlight w:val="yellow"/>
        </w:rPr>
        <w:t>xxx</w:t>
      </w:r>
      <w:r w:rsidR="000805F3" w:rsidRPr="00FA1939">
        <w:rPr>
          <w:rFonts w:ascii="Arial" w:hAnsi="Arial" w:cs="Arial"/>
        </w:rPr>
        <w:t xml:space="preserve"> amtliche Daten zur </w:t>
      </w:r>
      <w:proofErr w:type="gramStart"/>
      <w:r w:rsidR="000805F3" w:rsidRPr="00FA1939">
        <w:rPr>
          <w:rFonts w:ascii="Arial" w:hAnsi="Arial" w:cs="Arial"/>
        </w:rPr>
        <w:t>Topographie</w:t>
      </w:r>
      <w:proofErr w:type="gramEnd"/>
      <w:r w:rsidR="000805F3" w:rsidRPr="00FA1939">
        <w:rPr>
          <w:rFonts w:ascii="Arial" w:hAnsi="Arial" w:cs="Arial"/>
        </w:rPr>
        <w:t xml:space="preserve">, zu Bodeneigenschaften, zu Kontaminationen, zu bereits vorhandenen Leitungswegen sowie zu etwaigen geplanten Ausbauvorhaben Dritter auf Anfrage überlassen, ohne Gewähr für Richtigkeit und Aktualität zu übernehmen. </w:t>
      </w:r>
    </w:p>
    <w:p w14:paraId="3B91D035" w14:textId="1C715A41" w:rsidR="000805F3" w:rsidRPr="00FA1939" w:rsidRDefault="002A4ACC" w:rsidP="00F260E8">
      <w:pPr>
        <w:spacing w:before="360" w:after="360" w:line="276" w:lineRule="auto"/>
        <w:ind w:left="426" w:hanging="426"/>
        <w:jc w:val="both"/>
        <w:rPr>
          <w:rFonts w:ascii="Arial" w:hAnsi="Arial" w:cs="Arial"/>
        </w:rPr>
      </w:pPr>
      <w:r w:rsidRPr="00FA1939">
        <w:rPr>
          <w:rFonts w:ascii="Arial" w:hAnsi="Arial" w:cs="Arial"/>
        </w:rPr>
        <w:t xml:space="preserve"> </w:t>
      </w:r>
      <w:r w:rsidR="0026161E" w:rsidRPr="00FA1939">
        <w:rPr>
          <w:rFonts w:ascii="Arial" w:hAnsi="Arial" w:cs="Arial"/>
        </w:rPr>
        <w:t>(3)</w:t>
      </w:r>
      <w:r w:rsidR="0026161E" w:rsidRPr="00FA1939">
        <w:rPr>
          <w:rFonts w:ascii="Arial" w:hAnsi="Arial" w:cs="Arial"/>
        </w:rPr>
        <w:tab/>
      </w:r>
      <w:r w:rsidR="000805F3" w:rsidRPr="00FA1939">
        <w:rPr>
          <w:rFonts w:ascii="Arial" w:hAnsi="Arial" w:cs="Arial"/>
        </w:rPr>
        <w:t xml:space="preserve">Für den Zeitraum </w:t>
      </w:r>
      <w:r w:rsidR="003A585B" w:rsidRPr="00FA1939">
        <w:rPr>
          <w:rFonts w:ascii="Arial" w:hAnsi="Arial" w:cs="Arial"/>
        </w:rPr>
        <w:t xml:space="preserve">einer etwaigen </w:t>
      </w:r>
      <w:r w:rsidR="000805F3" w:rsidRPr="00FA1939">
        <w:rPr>
          <w:rFonts w:ascii="Arial" w:hAnsi="Arial" w:cs="Arial"/>
        </w:rPr>
        <w:t xml:space="preserve">Nachfragebündelung, des Netzausbaus und späterer Nachanschlüsse bzw. </w:t>
      </w:r>
      <w:r w:rsidR="000805F3" w:rsidRPr="00FA1939">
        <w:rPr>
          <w:rFonts w:ascii="Arial" w:hAnsi="Arial" w:cs="Arial"/>
        </w:rPr>
        <w:t xml:space="preserve">Erweiterungen wird der Kooperationspartner Anträge von </w:t>
      </w:r>
      <w:r w:rsidR="000805F3" w:rsidRPr="00FA1939">
        <w:rPr>
          <w:rFonts w:ascii="Arial" w:hAnsi="Arial" w:cs="Arial"/>
          <w:highlight w:val="yellow"/>
        </w:rPr>
        <w:t>xxx</w:t>
      </w:r>
      <w:r w:rsidR="00E74B80" w:rsidRPr="00FA1939">
        <w:rPr>
          <w:rFonts w:ascii="Arial" w:hAnsi="Arial" w:cs="Arial"/>
        </w:rPr>
        <w:t xml:space="preserve">, </w:t>
      </w:r>
      <w:r w:rsidR="000805F3" w:rsidRPr="00FA1939">
        <w:rPr>
          <w:rFonts w:ascii="Arial" w:hAnsi="Arial" w:cs="Arial"/>
        </w:rPr>
        <w:t xml:space="preserve">eines beauftragten Dritten und/oder des jeweiligen Partners zur Anbringung von Straßenreklame, Bauschildern und anderen Marketingaktivitäten unter Beachtung seiner </w:t>
      </w:r>
      <w:r w:rsidR="000805F3" w:rsidRPr="00FA1939">
        <w:rPr>
          <w:rFonts w:ascii="Arial" w:hAnsi="Arial" w:cs="Arial"/>
        </w:rPr>
        <w:t xml:space="preserve">wettbewerbsrechtlichen Neutralität prüfen und bei gegebener Zuständigkeit auch zügig </w:t>
      </w:r>
      <w:r w:rsidR="004D5859" w:rsidRPr="00FA1939">
        <w:rPr>
          <w:rFonts w:ascii="Arial" w:hAnsi="Arial" w:cs="Arial"/>
        </w:rPr>
        <w:t>bearbeiten</w:t>
      </w:r>
      <w:r w:rsidR="000805F3" w:rsidRPr="00FA1939">
        <w:rPr>
          <w:rFonts w:ascii="Arial" w:hAnsi="Arial" w:cs="Arial"/>
        </w:rPr>
        <w:t>.</w:t>
      </w:r>
    </w:p>
    <w:p w14:paraId="603D1FB9" w14:textId="191CB8DA" w:rsidR="00EC1480" w:rsidRPr="00FA1939" w:rsidRDefault="0026161E" w:rsidP="00F260E8">
      <w:pPr>
        <w:spacing w:before="360" w:after="360" w:line="276" w:lineRule="auto"/>
        <w:ind w:left="426" w:hanging="426"/>
        <w:jc w:val="both"/>
        <w:rPr>
          <w:rFonts w:ascii="Arial" w:hAnsi="Arial" w:cs="Arial"/>
        </w:rPr>
      </w:pPr>
      <w:r w:rsidRPr="00FA1939">
        <w:rPr>
          <w:rFonts w:ascii="Arial" w:hAnsi="Arial" w:cs="Arial"/>
        </w:rPr>
        <w:t>(4)</w:t>
      </w:r>
      <w:r w:rsidRPr="00FA1939">
        <w:rPr>
          <w:rFonts w:ascii="Arial" w:hAnsi="Arial" w:cs="Arial"/>
        </w:rPr>
        <w:tab/>
      </w:r>
      <w:r w:rsidR="00EC1480" w:rsidRPr="00FA1939">
        <w:rPr>
          <w:rFonts w:ascii="Arial" w:hAnsi="Arial" w:cs="Arial"/>
        </w:rPr>
        <w:t>Die Vertragsparteien sind sich einig, dass für eine optimale Zusammenarbeit Kommunikations- und Abstimmungsprozesse möglichst frühzeitig angestoßen werden, insbesondere, dass der Kooperationspartner in die Planungen zu</w:t>
      </w:r>
      <w:r w:rsidR="003A585B" w:rsidRPr="00FA1939">
        <w:rPr>
          <w:rFonts w:ascii="Arial" w:hAnsi="Arial" w:cs="Arial"/>
        </w:rPr>
        <w:t xml:space="preserve"> einer etwaigen</w:t>
      </w:r>
      <w:r w:rsidR="00EC1480" w:rsidRPr="00FA1939">
        <w:rPr>
          <w:rFonts w:ascii="Arial" w:hAnsi="Arial" w:cs="Arial"/>
        </w:rPr>
        <w:t xml:space="preserve"> Nachfragebündelung und zum Ausbau zeitgerecht einbezogen wird.</w:t>
      </w:r>
    </w:p>
    <w:p w14:paraId="7A6CE87C" w14:textId="67A3B620" w:rsidR="00EC1480" w:rsidRPr="00FA1939" w:rsidRDefault="0026161E" w:rsidP="00F260E8">
      <w:pPr>
        <w:spacing w:before="360" w:after="360" w:line="276" w:lineRule="auto"/>
        <w:ind w:left="426" w:hanging="426"/>
        <w:jc w:val="both"/>
        <w:rPr>
          <w:rFonts w:ascii="Arial" w:hAnsi="Arial" w:cs="Arial"/>
        </w:rPr>
      </w:pPr>
      <w:r w:rsidRPr="00FA1939">
        <w:rPr>
          <w:rFonts w:ascii="Arial" w:hAnsi="Arial" w:cs="Arial"/>
        </w:rPr>
        <w:t>(5)</w:t>
      </w:r>
      <w:r w:rsidRPr="00FA1939">
        <w:rPr>
          <w:rFonts w:ascii="Arial" w:hAnsi="Arial" w:cs="Arial"/>
        </w:rPr>
        <w:tab/>
      </w:r>
      <w:r w:rsidR="00EC1480" w:rsidRPr="00FA1939">
        <w:rPr>
          <w:rFonts w:ascii="Arial" w:hAnsi="Arial" w:cs="Arial"/>
        </w:rPr>
        <w:t>Die Unterstützungsleistungen des Kooperationspartner</w:t>
      </w:r>
      <w:r w:rsidR="00A16B5F" w:rsidRPr="00FA1939">
        <w:rPr>
          <w:rFonts w:ascii="Arial" w:hAnsi="Arial" w:cs="Arial"/>
        </w:rPr>
        <w:t>s</w:t>
      </w:r>
      <w:r w:rsidR="00EC1480" w:rsidRPr="00FA1939">
        <w:rPr>
          <w:rFonts w:ascii="Arial" w:hAnsi="Arial" w:cs="Arial"/>
        </w:rPr>
        <w:t xml:space="preserve"> stehen unter dem Vorbehalt, dass gegenseitiges Einvernehmen hinsichtlich des konkreten Ausbauvorhabens besteht</w:t>
      </w:r>
      <w:r w:rsidR="00B25F67" w:rsidRPr="00FA1939">
        <w:rPr>
          <w:rFonts w:ascii="Arial" w:hAnsi="Arial" w:cs="Arial"/>
        </w:rPr>
        <w:t xml:space="preserve">, und sind </w:t>
      </w:r>
      <w:r w:rsidR="00B10C1C" w:rsidRPr="00FA1939">
        <w:rPr>
          <w:rFonts w:ascii="Arial" w:hAnsi="Arial" w:cs="Arial"/>
        </w:rPr>
        <w:t>lediglich</w:t>
      </w:r>
      <w:r w:rsidR="002D2A61" w:rsidRPr="00FA1939">
        <w:rPr>
          <w:rFonts w:ascii="Arial" w:hAnsi="Arial" w:cs="Arial"/>
        </w:rPr>
        <w:t xml:space="preserve"> im Rahmen des rechtlich Zulässigen gestaltbar; hierbei gelten insbesondere die Anforderungen des Wettbewerbs-, Beihilfen- und Haushaltsrechts. </w:t>
      </w:r>
    </w:p>
    <w:p w14:paraId="5DFC7668" w14:textId="6723B2BF" w:rsidR="00F03F31" w:rsidRPr="00FA1939" w:rsidRDefault="0026161E" w:rsidP="00F260E8">
      <w:pPr>
        <w:spacing w:before="360" w:after="360" w:line="276" w:lineRule="auto"/>
        <w:ind w:left="426" w:hanging="426"/>
        <w:jc w:val="both"/>
        <w:rPr>
          <w:rFonts w:ascii="Arial" w:hAnsi="Arial" w:cs="Arial"/>
        </w:rPr>
      </w:pPr>
      <w:r w:rsidRPr="00FA1939">
        <w:rPr>
          <w:rFonts w:ascii="Arial" w:hAnsi="Arial" w:cs="Arial"/>
        </w:rPr>
        <w:lastRenderedPageBreak/>
        <w:t>(6)</w:t>
      </w:r>
      <w:r w:rsidRPr="00FA1939">
        <w:rPr>
          <w:rFonts w:ascii="Arial" w:hAnsi="Arial" w:cs="Arial"/>
        </w:rPr>
        <w:tab/>
      </w:r>
      <w:r w:rsidR="00F03F31" w:rsidRPr="00FA1939">
        <w:rPr>
          <w:rFonts w:ascii="Arial" w:hAnsi="Arial" w:cs="Arial"/>
        </w:rPr>
        <w:t xml:space="preserve">Für den Verwaltungsaufwand wird der Kooperationspartner Gebühren nach geltendem Gebührenrecht (Landes- und/oder Ortsrecht) erheben und diese vorrangig nach Verwaltungsaufwand bemessen. Nach Möglichkeit sollen Gebühren in einem Sammelbescheid nach § 223 Abs. 4 TKG zusammengefasst werden. Daneben steht ihm der Ersatz konkret aufgewendeter Kosten zu. </w:t>
      </w:r>
    </w:p>
    <w:p w14:paraId="34584B63" w14:textId="1B50A002" w:rsidR="00836403" w:rsidRPr="00FA1939" w:rsidRDefault="0026161E" w:rsidP="00F260E8">
      <w:pPr>
        <w:spacing w:before="360" w:after="360" w:line="276" w:lineRule="auto"/>
        <w:ind w:left="426" w:hanging="426"/>
        <w:jc w:val="both"/>
        <w:rPr>
          <w:rFonts w:ascii="Arial" w:hAnsi="Arial" w:cs="Arial"/>
        </w:rPr>
      </w:pPr>
      <w:r w:rsidRPr="00FA1939">
        <w:rPr>
          <w:rFonts w:ascii="Arial" w:hAnsi="Arial" w:cs="Arial"/>
          <w:highlight w:val="lightGray"/>
        </w:rPr>
        <w:t>(7)</w:t>
      </w:r>
      <w:r w:rsidRPr="00FA1939">
        <w:rPr>
          <w:rFonts w:ascii="Arial" w:hAnsi="Arial" w:cs="Arial"/>
          <w:highlight w:val="lightGray"/>
        </w:rPr>
        <w:tab/>
      </w:r>
      <w:r w:rsidR="00836403" w:rsidRPr="00FA1939">
        <w:rPr>
          <w:rFonts w:ascii="Arial" w:hAnsi="Arial" w:cs="Arial"/>
          <w:highlight w:val="lightGray"/>
        </w:rPr>
        <w:t xml:space="preserve">Optional: Bereits vorhandene und für das Vorhaben geeignete Infrastrukturen des Kooperationspartners </w:t>
      </w:r>
      <w:r w:rsidR="00463D0A" w:rsidRPr="00FA1939">
        <w:rPr>
          <w:rFonts w:ascii="Arial" w:hAnsi="Arial" w:cs="Arial"/>
          <w:highlight w:val="lightGray"/>
        </w:rPr>
        <w:t>sollen</w:t>
      </w:r>
      <w:r w:rsidR="00836403" w:rsidRPr="00FA1939">
        <w:rPr>
          <w:rFonts w:ascii="Arial" w:hAnsi="Arial" w:cs="Arial"/>
          <w:highlight w:val="lightGray"/>
        </w:rPr>
        <w:t xml:space="preserve">, soweit rechtlich und technisch möglich sowie wirtschaftlich sinnvoll, einbezogen werden. Die Vertragsparteien schließen hierzu einen </w:t>
      </w:r>
      <w:r w:rsidR="00DF6615" w:rsidRPr="00FA1939">
        <w:rPr>
          <w:rFonts w:ascii="Arial" w:hAnsi="Arial" w:cs="Arial"/>
          <w:highlight w:val="lightGray"/>
        </w:rPr>
        <w:t xml:space="preserve">gesonderten </w:t>
      </w:r>
      <w:r w:rsidR="00836403" w:rsidRPr="00FA1939">
        <w:rPr>
          <w:rFonts w:ascii="Arial" w:hAnsi="Arial" w:cs="Arial"/>
          <w:highlight w:val="lightGray"/>
        </w:rPr>
        <w:t>Vertrag über die Mitnutzung passiver Infrastruktur</w:t>
      </w:r>
      <w:r w:rsidR="003C5DCC" w:rsidRPr="00FA1939">
        <w:rPr>
          <w:rFonts w:ascii="Arial" w:hAnsi="Arial" w:cs="Arial"/>
          <w:highlight w:val="lightGray"/>
        </w:rPr>
        <w:t>en</w:t>
      </w:r>
      <w:r w:rsidR="00836403" w:rsidRPr="00FA1939">
        <w:rPr>
          <w:rFonts w:ascii="Arial" w:hAnsi="Arial" w:cs="Arial"/>
          <w:highlight w:val="lightGray"/>
        </w:rPr>
        <w:t>.</w:t>
      </w:r>
      <w:r w:rsidR="00836403" w:rsidRPr="00FA1939">
        <w:rPr>
          <w:rFonts w:ascii="Arial" w:hAnsi="Arial" w:cs="Arial"/>
        </w:rPr>
        <w:t xml:space="preserve"> </w:t>
      </w:r>
    </w:p>
    <w:p w14:paraId="2684E027" w14:textId="2EC2A936" w:rsidR="000E42D2" w:rsidRPr="00FA1939" w:rsidRDefault="000B6156" w:rsidP="000E42D2">
      <w:pPr>
        <w:spacing w:before="360" w:after="360" w:line="276" w:lineRule="auto"/>
        <w:jc w:val="both"/>
        <w:rPr>
          <w:rFonts w:ascii="Arial" w:hAnsi="Arial" w:cs="Arial"/>
          <w:i/>
          <w:iCs/>
        </w:rPr>
      </w:pPr>
      <w:r w:rsidRPr="00FA1939">
        <w:rPr>
          <w:rFonts w:ascii="Arial" w:hAnsi="Arial" w:cs="Arial"/>
          <w:i/>
          <w:iCs/>
        </w:rPr>
        <w:t>Hinweis: Zur Erhöhung der Rechtsplanbarkeit kann der Kooperationsvertrag um eine Anlage ergänzt werden, in welcher eine detaillierte Auflistung der konkret möglichen Unterstützungsleistungen und deren (rechtlichen) Rahmenbedingungen festgehalten wird.</w:t>
      </w:r>
    </w:p>
    <w:p w14:paraId="253E6B03" w14:textId="591849A5" w:rsidR="009C03FE" w:rsidRPr="00FA1939" w:rsidRDefault="009C03FE" w:rsidP="00710149">
      <w:pPr>
        <w:spacing w:before="360" w:after="360" w:line="276" w:lineRule="auto"/>
        <w:jc w:val="both"/>
        <w:rPr>
          <w:rFonts w:ascii="Arial" w:hAnsi="Arial" w:cs="Arial"/>
          <w:b/>
          <w:bCs/>
          <w:sz w:val="32"/>
          <w:szCs w:val="32"/>
        </w:rPr>
      </w:pPr>
      <w:bookmarkStart w:id="8" w:name="_Toc150260162"/>
      <w:r w:rsidRPr="00FA1939">
        <w:rPr>
          <w:rFonts w:ascii="Arial" w:hAnsi="Arial" w:cs="Arial"/>
          <w:b/>
          <w:bCs/>
          <w:sz w:val="32"/>
          <w:szCs w:val="32"/>
        </w:rPr>
        <w:t xml:space="preserve">§ 4 Inhalt des </w:t>
      </w:r>
      <w:r w:rsidR="00D06A3F" w:rsidRPr="00FA1939">
        <w:rPr>
          <w:rFonts w:ascii="Arial" w:hAnsi="Arial" w:cs="Arial"/>
          <w:b/>
          <w:bCs/>
          <w:sz w:val="32"/>
          <w:szCs w:val="32"/>
        </w:rPr>
        <w:t>Wegen</w:t>
      </w:r>
      <w:r w:rsidRPr="00FA1939">
        <w:rPr>
          <w:rFonts w:ascii="Arial" w:hAnsi="Arial" w:cs="Arial"/>
          <w:b/>
          <w:bCs/>
          <w:sz w:val="32"/>
          <w:szCs w:val="32"/>
        </w:rPr>
        <w:t>utzungsrechts</w:t>
      </w:r>
      <w:r w:rsidR="00396DF4" w:rsidRPr="00FA1939">
        <w:rPr>
          <w:rFonts w:ascii="Arial" w:hAnsi="Arial" w:cs="Arial"/>
          <w:b/>
          <w:bCs/>
          <w:sz w:val="32"/>
          <w:szCs w:val="32"/>
        </w:rPr>
        <w:t xml:space="preserve"> und</w:t>
      </w:r>
      <w:r w:rsidRPr="00FA1939">
        <w:rPr>
          <w:rFonts w:ascii="Arial" w:hAnsi="Arial" w:cs="Arial"/>
          <w:b/>
          <w:bCs/>
          <w:sz w:val="32"/>
          <w:szCs w:val="32"/>
        </w:rPr>
        <w:t xml:space="preserve"> </w:t>
      </w:r>
      <w:proofErr w:type="spellStart"/>
      <w:r w:rsidRPr="00FA1939">
        <w:rPr>
          <w:rFonts w:ascii="Arial" w:hAnsi="Arial" w:cs="Arial"/>
          <w:b/>
          <w:bCs/>
          <w:sz w:val="32"/>
          <w:szCs w:val="32"/>
        </w:rPr>
        <w:t>Verlegemethode</w:t>
      </w:r>
      <w:r w:rsidR="00396DF4" w:rsidRPr="00FA1939">
        <w:rPr>
          <w:rFonts w:ascii="Arial" w:hAnsi="Arial" w:cs="Arial"/>
          <w:b/>
          <w:bCs/>
          <w:sz w:val="32"/>
          <w:szCs w:val="32"/>
        </w:rPr>
        <w:t>n</w:t>
      </w:r>
      <w:bookmarkEnd w:id="8"/>
      <w:proofErr w:type="spellEnd"/>
    </w:p>
    <w:p w14:paraId="2728D829" w14:textId="334BCD99" w:rsidR="0013432B" w:rsidRPr="00FA1939" w:rsidRDefault="003A4701"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9E713A" w:rsidRPr="00FA1939">
        <w:rPr>
          <w:rFonts w:ascii="Arial" w:hAnsi="Arial" w:cs="Arial"/>
        </w:rPr>
        <w:t xml:space="preserve">Der Gegenstand des Nutzungsrechts ergibt sich aus § 125 Abs. 1 TKG </w:t>
      </w:r>
      <w:r w:rsidR="0013432B" w:rsidRPr="00FA1939">
        <w:rPr>
          <w:rFonts w:ascii="Arial" w:hAnsi="Arial" w:cs="Arial"/>
        </w:rPr>
        <w:t>und umfasst insbesondere</w:t>
      </w:r>
    </w:p>
    <w:p w14:paraId="390FB778" w14:textId="1862AEB2" w:rsidR="0013432B" w:rsidRPr="00FA1939" w:rsidRDefault="003A4701" w:rsidP="00F260E8">
      <w:pPr>
        <w:spacing w:before="360" w:after="360" w:line="276" w:lineRule="auto"/>
        <w:ind w:left="706" w:hanging="280"/>
        <w:jc w:val="both"/>
        <w:rPr>
          <w:rFonts w:ascii="Arial" w:hAnsi="Arial" w:cs="Arial"/>
        </w:rPr>
      </w:pPr>
      <w:r w:rsidRPr="00FA1939">
        <w:rPr>
          <w:rFonts w:ascii="Arial" w:hAnsi="Arial" w:cs="Arial"/>
        </w:rPr>
        <w:t xml:space="preserve">a. </w:t>
      </w:r>
      <w:r w:rsidRPr="00FA1939">
        <w:rPr>
          <w:rFonts w:ascii="Arial" w:hAnsi="Arial" w:cs="Arial"/>
        </w:rPr>
        <w:tab/>
      </w:r>
      <w:r w:rsidR="0013432B" w:rsidRPr="00FA1939">
        <w:rPr>
          <w:rFonts w:ascii="Arial" w:hAnsi="Arial" w:cs="Arial"/>
        </w:rPr>
        <w:t xml:space="preserve">den Ausbau, </w:t>
      </w:r>
      <w:r w:rsidR="0013432B" w:rsidRPr="00FA1939">
        <w:rPr>
          <w:rFonts w:ascii="Arial" w:hAnsi="Arial" w:cs="Arial"/>
        </w:rPr>
        <w:t>den Betrieb, die Unterhaltung, Instandsetzung, Wartung und Entstörung</w:t>
      </w:r>
      <w:r w:rsidR="00EF60BE" w:rsidRPr="00FA1939">
        <w:rPr>
          <w:rFonts w:ascii="Arial" w:hAnsi="Arial" w:cs="Arial"/>
        </w:rPr>
        <w:t xml:space="preserve"> </w:t>
      </w:r>
      <w:r w:rsidR="00D270F7" w:rsidRPr="00FA1939">
        <w:rPr>
          <w:rFonts w:ascii="Arial" w:hAnsi="Arial" w:cs="Arial"/>
        </w:rPr>
        <w:t xml:space="preserve">von </w:t>
      </w:r>
      <w:r w:rsidR="00EB0A52" w:rsidRPr="00FA1939">
        <w:rPr>
          <w:rFonts w:ascii="Arial" w:hAnsi="Arial" w:cs="Arial"/>
        </w:rPr>
        <w:t>öffentlichen Zwecken dienende</w:t>
      </w:r>
      <w:r w:rsidR="00D270F7" w:rsidRPr="00FA1939">
        <w:rPr>
          <w:rFonts w:ascii="Arial" w:hAnsi="Arial" w:cs="Arial"/>
        </w:rPr>
        <w:t>n</w:t>
      </w:r>
      <w:r w:rsidR="00EB0A52" w:rsidRPr="00FA1939">
        <w:rPr>
          <w:rFonts w:ascii="Arial" w:hAnsi="Arial" w:cs="Arial"/>
        </w:rPr>
        <w:t xml:space="preserve"> Telekommunikationslinien</w:t>
      </w:r>
      <w:r w:rsidR="0013432B" w:rsidRPr="00FA1939">
        <w:rPr>
          <w:rFonts w:ascii="Arial" w:hAnsi="Arial" w:cs="Arial"/>
        </w:rPr>
        <w:t>,</w:t>
      </w:r>
    </w:p>
    <w:p w14:paraId="02203FFB" w14:textId="50B69E9C" w:rsidR="0013432B" w:rsidRPr="00FA1939" w:rsidRDefault="003A4701" w:rsidP="00F260E8">
      <w:pPr>
        <w:spacing w:before="360" w:after="360" w:line="276" w:lineRule="auto"/>
        <w:ind w:left="706" w:hanging="280"/>
        <w:jc w:val="both"/>
        <w:rPr>
          <w:rFonts w:ascii="Arial" w:hAnsi="Arial" w:cs="Arial"/>
        </w:rPr>
      </w:pPr>
      <w:r w:rsidRPr="00FA1939">
        <w:rPr>
          <w:rFonts w:ascii="Arial" w:hAnsi="Arial" w:cs="Arial"/>
        </w:rPr>
        <w:t xml:space="preserve">b. </w:t>
      </w:r>
      <w:r w:rsidRPr="00FA1939">
        <w:rPr>
          <w:rFonts w:ascii="Arial" w:hAnsi="Arial" w:cs="Arial"/>
        </w:rPr>
        <w:tab/>
      </w:r>
      <w:r w:rsidR="0013432B" w:rsidRPr="00FA1939">
        <w:rPr>
          <w:rFonts w:ascii="Arial" w:hAnsi="Arial" w:cs="Arial"/>
        </w:rPr>
        <w:t>die Errichtung, den Betrieb und die Unterhaltung erforderliche</w:t>
      </w:r>
      <w:r w:rsidR="00001264" w:rsidRPr="00FA1939">
        <w:rPr>
          <w:rFonts w:ascii="Arial" w:hAnsi="Arial" w:cs="Arial"/>
        </w:rPr>
        <w:t>r</w:t>
      </w:r>
      <w:r w:rsidR="0013432B" w:rsidRPr="00FA1939">
        <w:rPr>
          <w:rFonts w:ascii="Arial" w:hAnsi="Arial" w:cs="Arial"/>
        </w:rPr>
        <w:t xml:space="preserve"> </w:t>
      </w:r>
      <w:r w:rsidR="00FA4878" w:rsidRPr="00FA1939">
        <w:rPr>
          <w:rFonts w:ascii="Arial" w:hAnsi="Arial" w:cs="Arial"/>
        </w:rPr>
        <w:t>technische</w:t>
      </w:r>
      <w:r w:rsidR="00D270F7" w:rsidRPr="00FA1939">
        <w:rPr>
          <w:rFonts w:ascii="Arial" w:hAnsi="Arial" w:cs="Arial"/>
        </w:rPr>
        <w:t>r</w:t>
      </w:r>
      <w:r w:rsidR="00FA4878" w:rsidRPr="00FA1939">
        <w:rPr>
          <w:rFonts w:ascii="Arial" w:hAnsi="Arial" w:cs="Arial"/>
        </w:rPr>
        <w:t xml:space="preserve"> Anlagen </w:t>
      </w:r>
      <w:r w:rsidR="0013432B" w:rsidRPr="00FA1939">
        <w:rPr>
          <w:rFonts w:ascii="Arial" w:hAnsi="Arial" w:cs="Arial"/>
        </w:rPr>
        <w:t>und</w:t>
      </w:r>
    </w:p>
    <w:p w14:paraId="5C1512EF" w14:textId="22875EEB" w:rsidR="0013432B" w:rsidRPr="00FA1939" w:rsidRDefault="003A4701" w:rsidP="00F260E8">
      <w:pPr>
        <w:spacing w:before="360" w:after="360" w:line="276" w:lineRule="auto"/>
        <w:ind w:left="706" w:hanging="280"/>
        <w:jc w:val="both"/>
        <w:rPr>
          <w:rFonts w:ascii="Arial" w:hAnsi="Arial" w:cs="Arial"/>
        </w:rPr>
      </w:pPr>
      <w:r w:rsidRPr="00FA1939">
        <w:rPr>
          <w:rFonts w:ascii="Arial" w:hAnsi="Arial" w:cs="Arial"/>
        </w:rPr>
        <w:t xml:space="preserve">c. </w:t>
      </w:r>
      <w:r w:rsidRPr="00FA1939">
        <w:rPr>
          <w:rFonts w:ascii="Arial" w:hAnsi="Arial" w:cs="Arial"/>
        </w:rPr>
        <w:tab/>
      </w:r>
      <w:r w:rsidR="0013432B" w:rsidRPr="00FA1939">
        <w:rPr>
          <w:rFonts w:ascii="Arial" w:hAnsi="Arial" w:cs="Arial"/>
        </w:rPr>
        <w:t>den Ersatz von bestehenden Anlagen durch Neuanlagen, z.B. bei technischen Neuerungen oder Verschleiß.</w:t>
      </w:r>
    </w:p>
    <w:p w14:paraId="0192AE92" w14:textId="77777777" w:rsidR="00AE47F4" w:rsidRPr="00FA1939" w:rsidRDefault="003A4701"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5C2EE7" w:rsidRPr="00FA1939">
        <w:rPr>
          <w:rFonts w:ascii="Arial" w:hAnsi="Arial" w:cs="Arial"/>
        </w:rPr>
        <w:t>Die Vertrag</w:t>
      </w:r>
      <w:r w:rsidR="00EA2C68" w:rsidRPr="00FA1939">
        <w:rPr>
          <w:rFonts w:ascii="Arial" w:hAnsi="Arial" w:cs="Arial"/>
        </w:rPr>
        <w:t>s</w:t>
      </w:r>
      <w:r w:rsidR="005C2EE7" w:rsidRPr="00FA1939">
        <w:rPr>
          <w:rFonts w:ascii="Arial" w:hAnsi="Arial" w:cs="Arial"/>
        </w:rPr>
        <w:t>parteien sind sich einig, das</w:t>
      </w:r>
      <w:r w:rsidR="00EA2C68" w:rsidRPr="00FA1939">
        <w:rPr>
          <w:rFonts w:ascii="Arial" w:hAnsi="Arial" w:cs="Arial"/>
        </w:rPr>
        <w:t>s</w:t>
      </w:r>
      <w:r w:rsidR="005C2EE7" w:rsidRPr="00FA1939">
        <w:rPr>
          <w:rFonts w:ascii="Arial" w:hAnsi="Arial" w:cs="Arial"/>
        </w:rPr>
        <w:t xml:space="preserve"> moderne </w:t>
      </w:r>
      <w:proofErr w:type="spellStart"/>
      <w:r w:rsidR="005C2EE7" w:rsidRPr="00FA1939">
        <w:rPr>
          <w:rFonts w:ascii="Arial" w:hAnsi="Arial" w:cs="Arial"/>
        </w:rPr>
        <w:t>Verlegetechniken</w:t>
      </w:r>
      <w:proofErr w:type="spellEnd"/>
      <w:r w:rsidR="005C2EE7" w:rsidRPr="00FA1939">
        <w:rPr>
          <w:rFonts w:ascii="Arial" w:hAnsi="Arial" w:cs="Arial"/>
        </w:rPr>
        <w:t xml:space="preserve"> zu</w:t>
      </w:r>
      <w:r w:rsidR="00181ECC" w:rsidRPr="00FA1939">
        <w:rPr>
          <w:rFonts w:ascii="Arial" w:hAnsi="Arial" w:cs="Arial"/>
        </w:rPr>
        <w:t xml:space="preserve"> einem schnellen und effizienten </w:t>
      </w:r>
      <w:r w:rsidR="007E3300" w:rsidRPr="00FA1939">
        <w:rPr>
          <w:rFonts w:ascii="Arial" w:hAnsi="Arial" w:cs="Arial"/>
        </w:rPr>
        <w:t xml:space="preserve">Ausbau beitragen können. </w:t>
      </w:r>
      <w:r w:rsidR="0013432B" w:rsidRPr="00FA1939">
        <w:rPr>
          <w:rFonts w:ascii="Arial" w:hAnsi="Arial" w:cs="Arial"/>
          <w:highlight w:val="yellow"/>
        </w:rPr>
        <w:t>xxx</w:t>
      </w:r>
      <w:r w:rsidR="0013432B" w:rsidRPr="00FA1939">
        <w:rPr>
          <w:rFonts w:ascii="Arial" w:hAnsi="Arial" w:cs="Arial"/>
        </w:rPr>
        <w:t xml:space="preserve"> wird</w:t>
      </w:r>
      <w:r w:rsidR="00A16B5F" w:rsidRPr="00FA1939">
        <w:rPr>
          <w:rFonts w:ascii="Arial" w:hAnsi="Arial" w:cs="Arial"/>
        </w:rPr>
        <w:t xml:space="preserve"> </w:t>
      </w:r>
      <w:r w:rsidR="0013432B" w:rsidRPr="00FA1939">
        <w:rPr>
          <w:rFonts w:ascii="Arial" w:hAnsi="Arial" w:cs="Arial"/>
        </w:rPr>
        <w:t>TK-Linien so errichten und unterhalten</w:t>
      </w:r>
      <w:r w:rsidR="003C5DCC" w:rsidRPr="00FA1939">
        <w:rPr>
          <w:rFonts w:ascii="Arial" w:hAnsi="Arial" w:cs="Arial"/>
        </w:rPr>
        <w:t xml:space="preserve"> bzw. deren Unterhaltung so veranlassen</w:t>
      </w:r>
      <w:r w:rsidR="0013432B" w:rsidRPr="00FA1939">
        <w:rPr>
          <w:rFonts w:ascii="Arial" w:hAnsi="Arial" w:cs="Arial"/>
        </w:rPr>
        <w:t xml:space="preserve">, dass sie den Anforderungen der öffentlichen Sicherheit und Ordnung sowie den anerkannten Regeln der Technik genügen (vgl. § 126 TKG). </w:t>
      </w:r>
      <w:r w:rsidR="00AC488E" w:rsidRPr="00FA1939">
        <w:rPr>
          <w:rFonts w:ascii="Arial" w:hAnsi="Arial" w:cs="Arial"/>
          <w:highlight w:val="yellow"/>
        </w:rPr>
        <w:t>xxx</w:t>
      </w:r>
      <w:r w:rsidR="00AC488E" w:rsidRPr="00FA1939">
        <w:rPr>
          <w:rFonts w:ascii="Arial" w:hAnsi="Arial" w:cs="Arial"/>
        </w:rPr>
        <w:t xml:space="preserve"> wird dem Kooperationspartner mitteilen, ob Glasfaserleitungen oder Leer</w:t>
      </w:r>
      <w:r w:rsidR="00805513" w:rsidRPr="00FA1939">
        <w:rPr>
          <w:rFonts w:ascii="Arial" w:hAnsi="Arial" w:cs="Arial"/>
        </w:rPr>
        <w:t>r</w:t>
      </w:r>
      <w:r w:rsidR="00AC488E" w:rsidRPr="00FA1939">
        <w:rPr>
          <w:rFonts w:ascii="Arial" w:hAnsi="Arial" w:cs="Arial"/>
        </w:rPr>
        <w:t>ohrsysteme</w:t>
      </w:r>
      <w:r w:rsidR="007670B0" w:rsidRPr="00FA1939">
        <w:rPr>
          <w:rFonts w:ascii="Arial" w:hAnsi="Arial" w:cs="Arial"/>
        </w:rPr>
        <w:t xml:space="preserve">, die der Aufnahme von Glasfaserleitungen dienen, in geringerer als nach den anerkannten Regeln der Technik vorgesehenen </w:t>
      </w:r>
      <w:proofErr w:type="spellStart"/>
      <w:r w:rsidR="007670B0" w:rsidRPr="00FA1939">
        <w:rPr>
          <w:rFonts w:ascii="Arial" w:hAnsi="Arial" w:cs="Arial"/>
        </w:rPr>
        <w:t>Verlegetiefe</w:t>
      </w:r>
      <w:proofErr w:type="spellEnd"/>
      <w:r w:rsidR="003C5DCC" w:rsidRPr="00FA1939">
        <w:rPr>
          <w:rFonts w:ascii="Arial" w:hAnsi="Arial" w:cs="Arial"/>
        </w:rPr>
        <w:t xml:space="preserve"> </w:t>
      </w:r>
      <w:r w:rsidR="007670B0" w:rsidRPr="00FA1939">
        <w:rPr>
          <w:rFonts w:ascii="Arial" w:hAnsi="Arial" w:cs="Arial"/>
        </w:rPr>
        <w:t xml:space="preserve">verlegt werden </w:t>
      </w:r>
      <w:r w:rsidR="00BF1BBF" w:rsidRPr="00FA1939">
        <w:rPr>
          <w:rFonts w:ascii="Arial" w:hAnsi="Arial" w:cs="Arial"/>
        </w:rPr>
        <w:t>(vgl. § 127 Abs. 7 TKG).</w:t>
      </w:r>
      <w:r w:rsidR="00AB6CE6" w:rsidRPr="00FA1939">
        <w:rPr>
          <w:rFonts w:ascii="Arial" w:hAnsi="Arial" w:cs="Arial"/>
        </w:rPr>
        <w:t xml:space="preserve"> Hiervon nicht betroffen sind u.a. </w:t>
      </w:r>
      <w:proofErr w:type="spellStart"/>
      <w:r w:rsidR="00AB6CE6" w:rsidRPr="00FA1939">
        <w:rPr>
          <w:rFonts w:ascii="Arial" w:hAnsi="Arial" w:cs="Arial"/>
        </w:rPr>
        <w:t>Verlegetechniken</w:t>
      </w:r>
      <w:proofErr w:type="spellEnd"/>
      <w:r w:rsidR="00AB6CE6" w:rsidRPr="00FA1939">
        <w:rPr>
          <w:rFonts w:ascii="Arial" w:hAnsi="Arial" w:cs="Arial"/>
        </w:rPr>
        <w:t xml:space="preserve">, die nach DIN 18220 normiert sind, wie zum Beispiel </w:t>
      </w:r>
      <w:proofErr w:type="spellStart"/>
      <w:r w:rsidR="00AB6CE6" w:rsidRPr="00FA1939">
        <w:rPr>
          <w:rFonts w:ascii="Arial" w:hAnsi="Arial" w:cs="Arial"/>
        </w:rPr>
        <w:t>Trenching</w:t>
      </w:r>
      <w:proofErr w:type="spellEnd"/>
      <w:r w:rsidR="00AB6CE6" w:rsidRPr="00FA1939">
        <w:rPr>
          <w:rFonts w:ascii="Arial" w:hAnsi="Arial" w:cs="Arial"/>
        </w:rPr>
        <w:t xml:space="preserve">-, Fräs- und Pflugverfahren. </w:t>
      </w:r>
    </w:p>
    <w:p w14:paraId="240AC64D" w14:textId="685C4186" w:rsidR="009027A3" w:rsidRPr="00FA1939" w:rsidRDefault="003A4701" w:rsidP="00F260E8">
      <w:pPr>
        <w:spacing w:before="360" w:after="360" w:line="276" w:lineRule="auto"/>
        <w:ind w:left="426" w:hanging="426"/>
        <w:jc w:val="both"/>
        <w:rPr>
          <w:rFonts w:ascii="Arial" w:hAnsi="Arial" w:cs="Arial"/>
        </w:rPr>
      </w:pPr>
      <w:r w:rsidRPr="00FA1939">
        <w:rPr>
          <w:rFonts w:ascii="Arial" w:hAnsi="Arial" w:cs="Arial"/>
        </w:rPr>
        <w:t>(3)</w:t>
      </w:r>
      <w:r w:rsidRPr="00FA1939">
        <w:rPr>
          <w:rFonts w:ascii="Arial" w:hAnsi="Arial" w:cs="Arial"/>
        </w:rPr>
        <w:tab/>
      </w:r>
      <w:r w:rsidR="009027A3" w:rsidRPr="00FA1939">
        <w:rPr>
          <w:rFonts w:ascii="Arial" w:hAnsi="Arial" w:cs="Arial"/>
          <w:highlight w:val="yellow"/>
        </w:rPr>
        <w:t>xxx</w:t>
      </w:r>
      <w:r w:rsidR="009027A3" w:rsidRPr="00FA1939">
        <w:rPr>
          <w:rFonts w:ascii="Arial" w:hAnsi="Arial" w:cs="Arial"/>
        </w:rPr>
        <w:t xml:space="preserve"> ist bestrebt, dass die Verlegung in reduzierter Tiefe in Einklang mit § 127 Abs. 7 TKG weder zu einer wesentlichen Beeinträchtigung des Schutzniveaus noch zu </w:t>
      </w:r>
      <w:r w:rsidR="009027A3" w:rsidRPr="00FA1939">
        <w:rPr>
          <w:rFonts w:ascii="Arial" w:hAnsi="Arial" w:cs="Arial"/>
        </w:rPr>
        <w:lastRenderedPageBreak/>
        <w:t xml:space="preserve">einer </w:t>
      </w:r>
      <w:r w:rsidR="002231F3" w:rsidRPr="00FA1939">
        <w:rPr>
          <w:rFonts w:ascii="Arial" w:hAnsi="Arial" w:cs="Arial"/>
        </w:rPr>
        <w:t>etwaigen</w:t>
      </w:r>
      <w:r w:rsidR="009027A3" w:rsidRPr="00FA1939">
        <w:rPr>
          <w:rFonts w:ascii="Arial" w:hAnsi="Arial" w:cs="Arial"/>
        </w:rPr>
        <w:t xml:space="preserve"> Erhöhung des Erhaltungsaufwands führt. </w:t>
      </w:r>
      <w:r w:rsidR="00AE3329" w:rsidRPr="00FA1939">
        <w:rPr>
          <w:rFonts w:ascii="Arial" w:hAnsi="Arial" w:cs="Arial"/>
        </w:rPr>
        <w:t xml:space="preserve">Sollte es dennoch zu einer wesentlichen Beeinträchtigung des Schutzniveaus oder zu einer etwaigen Erhöhung des Erhaltungsaufwands kommen, wird </w:t>
      </w:r>
      <w:r w:rsidR="00AE3329" w:rsidRPr="00FA1939">
        <w:rPr>
          <w:rFonts w:ascii="Arial" w:hAnsi="Arial" w:cs="Arial"/>
          <w:highlight w:val="yellow"/>
        </w:rPr>
        <w:t>xxx</w:t>
      </w:r>
      <w:r w:rsidR="00AE3329" w:rsidRPr="00FA1939">
        <w:rPr>
          <w:rFonts w:ascii="Arial" w:hAnsi="Arial" w:cs="Arial"/>
        </w:rPr>
        <w:t xml:space="preserve"> die durch eine wesentliche Beeinträchtigung entstehenden Kosten beziehungsweise den </w:t>
      </w:r>
      <w:r w:rsidR="00E07AD2" w:rsidRPr="00FA1939">
        <w:rPr>
          <w:rFonts w:ascii="Arial" w:hAnsi="Arial" w:cs="Arial"/>
        </w:rPr>
        <w:t xml:space="preserve">etwaig </w:t>
      </w:r>
      <w:r w:rsidR="00AE3329" w:rsidRPr="00FA1939">
        <w:rPr>
          <w:rFonts w:ascii="Arial" w:hAnsi="Arial" w:cs="Arial"/>
        </w:rPr>
        <w:t xml:space="preserve">höheren </w:t>
      </w:r>
      <w:r w:rsidR="00410534" w:rsidRPr="00FA1939">
        <w:rPr>
          <w:rFonts w:ascii="Arial" w:hAnsi="Arial" w:cs="Arial"/>
        </w:rPr>
        <w:t>Erhaltungsaufwand</w:t>
      </w:r>
      <w:r w:rsidR="00AE3329" w:rsidRPr="00FA1939">
        <w:rPr>
          <w:rFonts w:ascii="Arial" w:hAnsi="Arial" w:cs="Arial"/>
        </w:rPr>
        <w:t xml:space="preserve"> übernehmen. Geht der Kooperationspart</w:t>
      </w:r>
      <w:r w:rsidR="00AC183A" w:rsidRPr="00FA1939">
        <w:rPr>
          <w:rFonts w:ascii="Arial" w:hAnsi="Arial" w:cs="Arial"/>
        </w:rPr>
        <w:t>n</w:t>
      </w:r>
      <w:r w:rsidR="00AE3329" w:rsidRPr="00FA1939">
        <w:rPr>
          <w:rFonts w:ascii="Arial" w:hAnsi="Arial" w:cs="Arial"/>
        </w:rPr>
        <w:t>er von einem solchen Fall aus, wird der bei de</w:t>
      </w:r>
      <w:r w:rsidR="003C5DCC" w:rsidRPr="00FA1939">
        <w:rPr>
          <w:rFonts w:ascii="Arial" w:hAnsi="Arial" w:cs="Arial"/>
        </w:rPr>
        <w:t xml:space="preserve">m </w:t>
      </w:r>
      <w:r w:rsidR="00AE3329" w:rsidRPr="00FA1939">
        <w:rPr>
          <w:rFonts w:ascii="Arial" w:hAnsi="Arial" w:cs="Arial"/>
        </w:rPr>
        <w:t xml:space="preserve">Kooperationspartner zu erwartende Mehraufwand </w:t>
      </w:r>
      <w:r w:rsidR="00410534" w:rsidRPr="00FA1939">
        <w:rPr>
          <w:rFonts w:ascii="Arial" w:hAnsi="Arial" w:cs="Arial"/>
        </w:rPr>
        <w:t xml:space="preserve">– </w:t>
      </w:r>
      <w:proofErr w:type="gramStart"/>
      <w:r w:rsidR="00AE3329" w:rsidRPr="00FA1939">
        <w:rPr>
          <w:rFonts w:ascii="Arial" w:hAnsi="Arial" w:cs="Arial"/>
        </w:rPr>
        <w:t>soweit</w:t>
      </w:r>
      <w:proofErr w:type="gramEnd"/>
      <w:r w:rsidR="00AE3329" w:rsidRPr="00FA1939">
        <w:rPr>
          <w:rFonts w:ascii="Arial" w:hAnsi="Arial" w:cs="Arial"/>
        </w:rPr>
        <w:t xml:space="preserve"> zu diesem Zeitpunkt möglich</w:t>
      </w:r>
      <w:r w:rsidR="00410534" w:rsidRPr="00FA1939">
        <w:rPr>
          <w:rFonts w:ascii="Arial" w:hAnsi="Arial" w:cs="Arial"/>
        </w:rPr>
        <w:t xml:space="preserve"> –</w:t>
      </w:r>
      <w:r w:rsidR="00AE3329" w:rsidRPr="00FA1939">
        <w:rPr>
          <w:rFonts w:ascii="Arial" w:hAnsi="Arial" w:cs="Arial"/>
        </w:rPr>
        <w:t xml:space="preserve"> schriftlich beziffert und für den Fall des Eintritts im Einzelnen die finanzielle Beteiligung de</w:t>
      </w:r>
      <w:r w:rsidR="0038411B" w:rsidRPr="00FA1939">
        <w:rPr>
          <w:rFonts w:ascii="Arial" w:hAnsi="Arial" w:cs="Arial"/>
        </w:rPr>
        <w:t>s</w:t>
      </w:r>
      <w:r w:rsidR="00AE3329" w:rsidRPr="00FA1939">
        <w:rPr>
          <w:rFonts w:ascii="Arial" w:hAnsi="Arial" w:cs="Arial"/>
        </w:rPr>
        <w:t xml:space="preserve"> </w:t>
      </w:r>
      <w:r w:rsidR="00AE3329" w:rsidRPr="00FA1939">
        <w:rPr>
          <w:rFonts w:ascii="Arial" w:hAnsi="Arial" w:cs="Arial"/>
          <w:highlight w:val="yellow"/>
        </w:rPr>
        <w:t>xxx</w:t>
      </w:r>
      <w:r w:rsidR="00AE3329" w:rsidRPr="00FA1939">
        <w:rPr>
          <w:rFonts w:ascii="Arial" w:hAnsi="Arial" w:cs="Arial"/>
        </w:rPr>
        <w:t xml:space="preserve"> geregelt. </w:t>
      </w:r>
    </w:p>
    <w:p w14:paraId="358088DF" w14:textId="42010A89" w:rsidR="007C7154" w:rsidRPr="00FA1939" w:rsidRDefault="007C7154" w:rsidP="002F7803">
      <w:pPr>
        <w:pStyle w:val="Heading1"/>
        <w:spacing w:before="360" w:after="360"/>
        <w:rPr>
          <w:rFonts w:ascii="Arial" w:hAnsi="Arial" w:cs="Arial"/>
          <w:b/>
          <w:bCs/>
          <w:color w:val="auto"/>
        </w:rPr>
      </w:pPr>
      <w:bookmarkStart w:id="9" w:name="_Toc150260164"/>
      <w:r w:rsidRPr="00FA1939">
        <w:rPr>
          <w:rFonts w:ascii="Arial" w:hAnsi="Arial" w:cs="Arial"/>
          <w:b/>
          <w:bCs/>
          <w:color w:val="auto"/>
        </w:rPr>
        <w:t xml:space="preserve">§ 5 </w:t>
      </w:r>
      <w:r w:rsidR="008F08E8" w:rsidRPr="00FA1939">
        <w:rPr>
          <w:rFonts w:ascii="Arial" w:hAnsi="Arial" w:cs="Arial"/>
          <w:b/>
          <w:bCs/>
          <w:color w:val="auto"/>
        </w:rPr>
        <w:t>Informationsfluss, Trassenführung und Ko</w:t>
      </w:r>
      <w:r w:rsidRPr="00FA1939">
        <w:rPr>
          <w:rFonts w:ascii="Arial" w:hAnsi="Arial" w:cs="Arial"/>
          <w:b/>
          <w:bCs/>
          <w:color w:val="auto"/>
        </w:rPr>
        <w:t>ordination</w:t>
      </w:r>
      <w:bookmarkEnd w:id="9"/>
    </w:p>
    <w:p w14:paraId="3CFE009D" w14:textId="38EB9FFE" w:rsidR="00116F51" w:rsidRPr="00FA1939" w:rsidRDefault="00E951BC"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4000AA" w:rsidRPr="00FA1939">
        <w:rPr>
          <w:rFonts w:ascii="Arial" w:hAnsi="Arial" w:cs="Arial"/>
          <w:highlight w:val="yellow"/>
        </w:rPr>
        <w:t>xxx</w:t>
      </w:r>
      <w:r w:rsidR="004000AA" w:rsidRPr="00FA1939">
        <w:rPr>
          <w:rFonts w:ascii="Arial" w:hAnsi="Arial" w:cs="Arial"/>
        </w:rPr>
        <w:t xml:space="preserve"> bestimmt den Trassenverlauf unter Berücksichtigung der Interessen des Kooperationspartners und durch den Ausbau betroffener Dritter. Der Trassenverlauf ist so zu wählen, dass vorhandene Versorgungsleitungen nicht beeinträchtigt werden und ungehindert zugänglich bleiben. </w:t>
      </w:r>
      <w:r w:rsidR="007463D7" w:rsidRPr="00FA1939">
        <w:rPr>
          <w:rFonts w:ascii="Arial" w:hAnsi="Arial" w:cs="Arial"/>
        </w:rPr>
        <w:t xml:space="preserve">Vorhandene mitnutzbare Infrastrukturen sind im Rahmen der Trassenplanung </w:t>
      </w:r>
      <w:r w:rsidR="00866446" w:rsidRPr="00FA1939">
        <w:rPr>
          <w:rFonts w:ascii="Arial" w:hAnsi="Arial" w:cs="Arial"/>
        </w:rPr>
        <w:t xml:space="preserve">grundsätzlich </w:t>
      </w:r>
      <w:r w:rsidR="007463D7" w:rsidRPr="00FA1939">
        <w:rPr>
          <w:rFonts w:ascii="Arial" w:hAnsi="Arial" w:cs="Arial"/>
        </w:rPr>
        <w:t xml:space="preserve">zu berücksichtigen. </w:t>
      </w:r>
      <w:r w:rsidR="004000AA" w:rsidRPr="00FA1939">
        <w:rPr>
          <w:rFonts w:ascii="Arial" w:hAnsi="Arial" w:cs="Arial"/>
        </w:rPr>
        <w:t xml:space="preserve">Hierzu holt </w:t>
      </w:r>
      <w:r w:rsidR="004000AA" w:rsidRPr="00FA1939">
        <w:rPr>
          <w:rFonts w:ascii="Arial" w:hAnsi="Arial" w:cs="Arial"/>
          <w:highlight w:val="yellow"/>
        </w:rPr>
        <w:t>xxx</w:t>
      </w:r>
      <w:r w:rsidR="004000AA" w:rsidRPr="00FA1939">
        <w:rPr>
          <w:rFonts w:ascii="Arial" w:hAnsi="Arial" w:cs="Arial"/>
        </w:rPr>
        <w:t xml:space="preserve"> rechtzeitig die erforderlichen Leitungsauskünfte der Leitungsbetreiber ein. </w:t>
      </w:r>
    </w:p>
    <w:p w14:paraId="136FC7F8" w14:textId="66CDDCBA" w:rsidR="00327C2D" w:rsidRPr="00FA1939" w:rsidRDefault="00E951BC"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327C2D" w:rsidRPr="00FA1939">
        <w:rPr>
          <w:rFonts w:ascii="Arial" w:hAnsi="Arial" w:cs="Arial"/>
        </w:rPr>
        <w:t xml:space="preserve">Sollte es für eine effiziente Trassenplanung förderlich sein, legt der Kooperationspartner </w:t>
      </w:r>
      <w:r w:rsidR="00327C2D" w:rsidRPr="00FA1939">
        <w:rPr>
          <w:rFonts w:ascii="Arial" w:hAnsi="Arial" w:cs="Arial"/>
          <w:highlight w:val="yellow"/>
        </w:rPr>
        <w:t>xxx</w:t>
      </w:r>
      <w:r w:rsidR="00327C2D" w:rsidRPr="00FA1939">
        <w:rPr>
          <w:rFonts w:ascii="Arial" w:hAnsi="Arial" w:cs="Arial"/>
        </w:rPr>
        <w:t xml:space="preserve"> auf Anfrage offen, welche Grundstücke innerhalb der Gebietskörperschaft </w:t>
      </w:r>
      <w:r w:rsidR="00CF32C1" w:rsidRPr="00FA1939">
        <w:rPr>
          <w:rFonts w:ascii="Arial" w:hAnsi="Arial" w:cs="Arial"/>
        </w:rPr>
        <w:t>in seinem Eigentum stehen</w:t>
      </w:r>
      <w:r w:rsidR="00327C2D" w:rsidRPr="00FA1939">
        <w:rPr>
          <w:rFonts w:ascii="Arial" w:hAnsi="Arial" w:cs="Arial"/>
        </w:rPr>
        <w:t xml:space="preserve">. Müssen im Rahmen der Netzerrichtung Grundstücke des Kooperationspartners im Sinne des § 134 TKG gequert werden, stimmen sich die Vertragsparteien hinsichtlich der Netzplanung und Tiefbauarbeiten ab, damit unzumutbare Beeinträchtigungen der Grundstücke vermieden werden können. </w:t>
      </w:r>
    </w:p>
    <w:p w14:paraId="5F9F1F26" w14:textId="41091215" w:rsidR="004000AA" w:rsidRPr="00FA1939" w:rsidRDefault="00E951BC" w:rsidP="00F260E8">
      <w:pPr>
        <w:spacing w:before="360" w:after="360" w:line="276" w:lineRule="auto"/>
        <w:ind w:left="426" w:hanging="426"/>
        <w:jc w:val="both"/>
        <w:rPr>
          <w:rFonts w:ascii="Arial" w:hAnsi="Arial" w:cs="Arial"/>
        </w:rPr>
      </w:pPr>
      <w:r w:rsidRPr="00FA1939">
        <w:rPr>
          <w:rFonts w:ascii="Arial" w:hAnsi="Arial" w:cs="Arial"/>
        </w:rPr>
        <w:t>(3)</w:t>
      </w:r>
      <w:r w:rsidRPr="00FA1939">
        <w:rPr>
          <w:rFonts w:ascii="Arial" w:hAnsi="Arial" w:cs="Arial"/>
        </w:rPr>
        <w:tab/>
      </w:r>
      <w:r w:rsidR="00672E45" w:rsidRPr="00FA1939">
        <w:rPr>
          <w:rFonts w:ascii="Arial" w:hAnsi="Arial" w:cs="Arial"/>
        </w:rPr>
        <w:t xml:space="preserve">Soweit weitere Genehmigungen, Erlaubnisse oder Zustimmungen erforderlich sind und der Kooperationspartner für die Erteilung zuständig ist, wird </w:t>
      </w:r>
      <w:r w:rsidR="00672E45" w:rsidRPr="00FA1939">
        <w:rPr>
          <w:rFonts w:ascii="Arial" w:hAnsi="Arial" w:cs="Arial"/>
          <w:highlight w:val="yellow"/>
        </w:rPr>
        <w:t>xxx</w:t>
      </w:r>
      <w:r w:rsidR="00672E45" w:rsidRPr="00FA1939">
        <w:rPr>
          <w:rFonts w:ascii="Arial" w:hAnsi="Arial" w:cs="Arial"/>
        </w:rPr>
        <w:t xml:space="preserve"> die erforderlichen Anträge </w:t>
      </w:r>
      <w:r w:rsidR="006F3C6E" w:rsidRPr="00FA1939">
        <w:rPr>
          <w:rFonts w:ascii="Arial" w:hAnsi="Arial" w:cs="Arial"/>
        </w:rPr>
        <w:t xml:space="preserve">ordnungsgemäß </w:t>
      </w:r>
      <w:r w:rsidR="00CB687A" w:rsidRPr="00FA1939">
        <w:rPr>
          <w:rFonts w:ascii="Arial" w:hAnsi="Arial" w:cs="Arial"/>
        </w:rPr>
        <w:t xml:space="preserve">sowie rechtzeitig </w:t>
      </w:r>
      <w:r w:rsidR="00672E45" w:rsidRPr="00FA1939">
        <w:rPr>
          <w:rFonts w:ascii="Arial" w:hAnsi="Arial" w:cs="Arial"/>
        </w:rPr>
        <w:t xml:space="preserve">stellen. Der Kooperationspartner sagt zu, über diese Anträge nach Maßgabe des geltenden Rechts zügig </w:t>
      </w:r>
      <w:r w:rsidR="00170D78" w:rsidRPr="00FA1939">
        <w:rPr>
          <w:rFonts w:ascii="Arial" w:hAnsi="Arial" w:cs="Arial"/>
          <w:highlight w:val="lightGray"/>
        </w:rPr>
        <w:t>– möglichst innerhalb von [</w:t>
      </w:r>
      <w:r w:rsidR="00170D78" w:rsidRPr="00FA1939">
        <w:rPr>
          <w:rFonts w:ascii="Arial" w:hAnsi="Arial" w:cs="Arial"/>
          <w:highlight w:val="yellow"/>
        </w:rPr>
        <w:t>X</w:t>
      </w:r>
      <w:r w:rsidR="00170D78" w:rsidRPr="00FA1939">
        <w:rPr>
          <w:rFonts w:ascii="Arial" w:hAnsi="Arial" w:cs="Arial"/>
          <w:highlight w:val="lightGray"/>
        </w:rPr>
        <w:t>] Wochen –</w:t>
      </w:r>
      <w:r w:rsidR="00170D78" w:rsidRPr="00FA1939">
        <w:rPr>
          <w:rFonts w:ascii="Arial" w:hAnsi="Arial" w:cs="Arial"/>
        </w:rPr>
        <w:t xml:space="preserve"> </w:t>
      </w:r>
      <w:r w:rsidR="00672E45" w:rsidRPr="00FA1939">
        <w:rPr>
          <w:rFonts w:ascii="Arial" w:hAnsi="Arial" w:cs="Arial"/>
        </w:rPr>
        <w:t xml:space="preserve">zu entscheiden. </w:t>
      </w:r>
    </w:p>
    <w:p w14:paraId="7E7AD834" w14:textId="15C36C88" w:rsidR="000C31C4" w:rsidRPr="00FA1939" w:rsidRDefault="00E951BC" w:rsidP="00F260E8">
      <w:pPr>
        <w:spacing w:before="360" w:after="360" w:line="276" w:lineRule="auto"/>
        <w:ind w:left="426" w:hanging="426"/>
        <w:jc w:val="both"/>
        <w:rPr>
          <w:rFonts w:ascii="Arial" w:hAnsi="Arial" w:cs="Arial"/>
        </w:rPr>
      </w:pPr>
      <w:r w:rsidRPr="00FA1939">
        <w:rPr>
          <w:rFonts w:ascii="Arial" w:hAnsi="Arial" w:cs="Arial"/>
        </w:rPr>
        <w:t>(4)</w:t>
      </w:r>
      <w:r w:rsidRPr="00FA1939">
        <w:rPr>
          <w:rFonts w:ascii="Arial" w:hAnsi="Arial" w:cs="Arial"/>
        </w:rPr>
        <w:tab/>
      </w:r>
      <w:r w:rsidR="00E27389" w:rsidRPr="00FA1939">
        <w:rPr>
          <w:rFonts w:ascii="Arial" w:hAnsi="Arial" w:cs="Arial"/>
        </w:rPr>
        <w:t xml:space="preserve">Der Kooperationspartner wird Dritten eine Einsichtnahme in die Planung von Maßnahmen von </w:t>
      </w:r>
      <w:r w:rsidR="00E27389" w:rsidRPr="00FA1939">
        <w:rPr>
          <w:rFonts w:ascii="Arial" w:hAnsi="Arial" w:cs="Arial"/>
          <w:highlight w:val="yellow"/>
        </w:rPr>
        <w:t>xxx</w:t>
      </w:r>
      <w:r w:rsidR="00E27389" w:rsidRPr="00FA1939">
        <w:rPr>
          <w:rFonts w:ascii="Arial" w:hAnsi="Arial" w:cs="Arial"/>
        </w:rPr>
        <w:t xml:space="preserve"> nur nach vorheriger Genehmigung von </w:t>
      </w:r>
      <w:r w:rsidR="00E27389" w:rsidRPr="00FA1939">
        <w:rPr>
          <w:rFonts w:ascii="Arial" w:hAnsi="Arial" w:cs="Arial"/>
          <w:highlight w:val="yellow"/>
        </w:rPr>
        <w:t>xxx</w:t>
      </w:r>
      <w:r w:rsidR="00E27389" w:rsidRPr="00FA1939">
        <w:rPr>
          <w:rFonts w:ascii="Arial" w:hAnsi="Arial" w:cs="Arial"/>
        </w:rPr>
        <w:t xml:space="preserve"> und nur dann gewähren, wenn ein berechtigtes Interesse an der Einsichtnahme besteht. Gesetzliche Aus</w:t>
      </w:r>
      <w:r w:rsidR="00E27389" w:rsidRPr="00FA1939">
        <w:rPr>
          <w:rFonts w:ascii="Arial" w:hAnsi="Arial" w:cs="Arial"/>
        </w:rPr>
        <w:t xml:space="preserve">kunfts- und </w:t>
      </w:r>
      <w:proofErr w:type="spellStart"/>
      <w:r w:rsidR="00E27389" w:rsidRPr="00FA1939">
        <w:rPr>
          <w:rFonts w:ascii="Arial" w:hAnsi="Arial" w:cs="Arial"/>
        </w:rPr>
        <w:t>Einsichtnahmerechte</w:t>
      </w:r>
      <w:proofErr w:type="spellEnd"/>
      <w:r w:rsidR="00E27389" w:rsidRPr="00FA1939">
        <w:rPr>
          <w:rFonts w:ascii="Arial" w:hAnsi="Arial" w:cs="Arial"/>
        </w:rPr>
        <w:t xml:space="preserve"> bleiben davon unberührt. </w:t>
      </w:r>
      <w:r w:rsidR="000C31C4" w:rsidRPr="00FA1939">
        <w:rPr>
          <w:rFonts w:ascii="Arial" w:hAnsi="Arial" w:cs="Arial"/>
        </w:rPr>
        <w:t xml:space="preserve"> </w:t>
      </w:r>
    </w:p>
    <w:p w14:paraId="2CD6D48B" w14:textId="370F0D19" w:rsidR="00E000FB" w:rsidRPr="00FA1939" w:rsidRDefault="00E368B1" w:rsidP="002F7803">
      <w:pPr>
        <w:pStyle w:val="Heading1"/>
        <w:spacing w:before="360" w:after="360"/>
        <w:rPr>
          <w:rFonts w:ascii="Arial" w:hAnsi="Arial" w:cs="Arial"/>
          <w:b/>
          <w:bCs/>
          <w:color w:val="auto"/>
        </w:rPr>
      </w:pPr>
      <w:bookmarkStart w:id="10" w:name="_Toc150260165"/>
      <w:r w:rsidRPr="00FA1939">
        <w:rPr>
          <w:rFonts w:ascii="Arial" w:hAnsi="Arial" w:cs="Arial"/>
          <w:b/>
          <w:bCs/>
          <w:color w:val="auto"/>
        </w:rPr>
        <w:t>§ 6 Durchführung des Ausbaus</w:t>
      </w:r>
      <w:r w:rsidR="007B7BCA" w:rsidRPr="00FA1939">
        <w:rPr>
          <w:rFonts w:ascii="Arial" w:hAnsi="Arial" w:cs="Arial"/>
          <w:b/>
          <w:bCs/>
          <w:color w:val="auto"/>
        </w:rPr>
        <w:t>, Zusatzkosten</w:t>
      </w:r>
      <w:bookmarkEnd w:id="10"/>
    </w:p>
    <w:p w14:paraId="61F0BF6B" w14:textId="0C43C3A6" w:rsidR="00637BA4" w:rsidRPr="00FA1939" w:rsidRDefault="009F7A83" w:rsidP="007A44A4">
      <w:pPr>
        <w:pStyle w:val="ListParagraph"/>
        <w:numPr>
          <w:ilvl w:val="0"/>
          <w:numId w:val="4"/>
        </w:numPr>
        <w:spacing w:before="360" w:after="360" w:line="276" w:lineRule="auto"/>
        <w:ind w:left="426"/>
        <w:jc w:val="both"/>
        <w:rPr>
          <w:rFonts w:ascii="Arial" w:hAnsi="Arial" w:cs="Arial"/>
        </w:rPr>
      </w:pPr>
      <w:r w:rsidRPr="00FA1939">
        <w:rPr>
          <w:rFonts w:ascii="Arial" w:hAnsi="Arial" w:cs="Arial"/>
        </w:rPr>
        <w:t xml:space="preserve">Im Rahmen des Ausbaus des </w:t>
      </w:r>
      <w:r w:rsidR="005D6DCA" w:rsidRPr="00FA1939">
        <w:rPr>
          <w:rFonts w:ascii="Arial" w:hAnsi="Arial" w:cs="Arial"/>
        </w:rPr>
        <w:t>Netzes mit sehr hoher Kapazität</w:t>
      </w:r>
      <w:r w:rsidRPr="00FA1939">
        <w:rPr>
          <w:rFonts w:ascii="Arial" w:hAnsi="Arial" w:cs="Arial"/>
        </w:rPr>
        <w:t xml:space="preserve"> werden die TK-Linien platzsparend und längs zum Verlauf von Verkehrswegen und/oder Versorgungsleitungen verlegt, soweit dies technisch möglich ist.</w:t>
      </w:r>
    </w:p>
    <w:p w14:paraId="449902D1" w14:textId="432EAFB1" w:rsidR="00242A48" w:rsidRPr="00FA1939" w:rsidRDefault="00DD06F3" w:rsidP="00480B4E">
      <w:pPr>
        <w:spacing w:before="360" w:after="360" w:line="276" w:lineRule="auto"/>
        <w:ind w:left="426" w:hanging="426"/>
        <w:jc w:val="both"/>
        <w:rPr>
          <w:rFonts w:ascii="Arial" w:hAnsi="Arial" w:cs="Arial"/>
        </w:rPr>
      </w:pPr>
      <w:r w:rsidRPr="00FA1939">
        <w:rPr>
          <w:rFonts w:ascii="Arial" w:hAnsi="Arial" w:cs="Arial"/>
        </w:rPr>
        <w:lastRenderedPageBreak/>
        <w:t>(</w:t>
      </w:r>
      <w:r w:rsidR="00E369DA" w:rsidRPr="00FA1939">
        <w:rPr>
          <w:rFonts w:ascii="Arial" w:hAnsi="Arial" w:cs="Arial"/>
        </w:rPr>
        <w:t>2</w:t>
      </w:r>
      <w:r w:rsidRPr="00FA1939">
        <w:rPr>
          <w:rFonts w:ascii="Arial" w:hAnsi="Arial" w:cs="Arial"/>
        </w:rPr>
        <w:t>)</w:t>
      </w:r>
      <w:r w:rsidR="00480B4E" w:rsidRPr="00FA1939">
        <w:rPr>
          <w:rFonts w:ascii="Arial" w:hAnsi="Arial" w:cs="Arial"/>
        </w:rPr>
        <w:tab/>
      </w:r>
      <w:r w:rsidR="009F7A83" w:rsidRPr="00FA1939">
        <w:rPr>
          <w:rFonts w:ascii="Arial" w:hAnsi="Arial" w:cs="Arial"/>
        </w:rPr>
        <w:t xml:space="preserve">Vor Beginn der Bauarbeiten und nach deren Beendigung werden die </w:t>
      </w:r>
      <w:r w:rsidR="00093C2A" w:rsidRPr="00FA1939">
        <w:rPr>
          <w:rFonts w:ascii="Arial" w:hAnsi="Arial" w:cs="Arial"/>
        </w:rPr>
        <w:t>Vertragsp</w:t>
      </w:r>
      <w:r w:rsidR="009F7A83" w:rsidRPr="00FA1939">
        <w:rPr>
          <w:rFonts w:ascii="Arial" w:hAnsi="Arial" w:cs="Arial"/>
        </w:rPr>
        <w:t>arteien oder von ihnen bevollmächtigte Vertreter</w:t>
      </w:r>
    </w:p>
    <w:p w14:paraId="32057575" w14:textId="607EE48B" w:rsidR="00DD06F3" w:rsidRPr="00FA1939" w:rsidRDefault="00DD06F3" w:rsidP="00F260E8">
      <w:pPr>
        <w:spacing w:before="360" w:after="360" w:line="276" w:lineRule="auto"/>
        <w:ind w:left="706" w:hanging="280"/>
        <w:jc w:val="both"/>
        <w:rPr>
          <w:rFonts w:ascii="Arial" w:hAnsi="Arial" w:cs="Arial"/>
        </w:rPr>
      </w:pPr>
      <w:r w:rsidRPr="00FA1939">
        <w:rPr>
          <w:rFonts w:ascii="Arial" w:hAnsi="Arial" w:cs="Arial"/>
        </w:rPr>
        <w:t>a.</w:t>
      </w:r>
      <w:r w:rsidRPr="00FA1939">
        <w:rPr>
          <w:rFonts w:ascii="Arial" w:hAnsi="Arial" w:cs="Arial"/>
        </w:rPr>
        <w:tab/>
      </w:r>
      <w:r w:rsidR="00242A48" w:rsidRPr="00FA1939">
        <w:rPr>
          <w:rFonts w:ascii="Arial" w:hAnsi="Arial" w:cs="Arial"/>
        </w:rPr>
        <w:t>die Oberflächenqualität der in Anspruch genommenen Straßen, Wege und Plätze feststellen und dokumentieren,</w:t>
      </w:r>
    </w:p>
    <w:p w14:paraId="2DEB1101" w14:textId="62CC89FA" w:rsidR="00242A48" w:rsidRPr="00FA1939" w:rsidRDefault="00DD06F3" w:rsidP="00F260E8">
      <w:pPr>
        <w:spacing w:before="360" w:after="360" w:line="276" w:lineRule="auto"/>
        <w:ind w:left="706" w:hanging="280"/>
        <w:jc w:val="both"/>
        <w:rPr>
          <w:rFonts w:ascii="Arial" w:hAnsi="Arial" w:cs="Arial"/>
        </w:rPr>
      </w:pPr>
      <w:r w:rsidRPr="00FA1939">
        <w:rPr>
          <w:rFonts w:ascii="Arial" w:hAnsi="Arial" w:cs="Arial"/>
        </w:rPr>
        <w:t>b.</w:t>
      </w:r>
      <w:r w:rsidRPr="00FA1939">
        <w:rPr>
          <w:rFonts w:ascii="Arial" w:hAnsi="Arial" w:cs="Arial"/>
        </w:rPr>
        <w:tab/>
      </w:r>
      <w:r w:rsidR="00242A48" w:rsidRPr="00FA1939">
        <w:rPr>
          <w:rFonts w:ascii="Arial" w:hAnsi="Arial" w:cs="Arial"/>
        </w:rPr>
        <w:t xml:space="preserve">die Tragfähigkeit der Tragschicht in Absprache mit dem Kooperationspartner auf Kosten von </w:t>
      </w:r>
      <w:r w:rsidR="00242A48" w:rsidRPr="00FA1939">
        <w:rPr>
          <w:rFonts w:ascii="Arial" w:hAnsi="Arial" w:cs="Arial"/>
          <w:highlight w:val="yellow"/>
        </w:rPr>
        <w:t>xxx</w:t>
      </w:r>
      <w:r w:rsidR="00242A48" w:rsidRPr="00FA1939">
        <w:rPr>
          <w:rFonts w:ascii="Arial" w:hAnsi="Arial" w:cs="Arial"/>
        </w:rPr>
        <w:t xml:space="preserve"> daraufhin prüfen, ob sie besonderen Vorbelastungen unterliegt oder aus anderen Gründen besonders kritisch ist.</w:t>
      </w:r>
    </w:p>
    <w:p w14:paraId="12CE6AEB" w14:textId="5487E541" w:rsidR="009F7A83" w:rsidRPr="00FA1939" w:rsidRDefault="00261987" w:rsidP="00F260E8">
      <w:pPr>
        <w:spacing w:before="360" w:after="360" w:line="276" w:lineRule="auto"/>
        <w:ind w:left="426" w:hanging="426"/>
        <w:jc w:val="both"/>
        <w:rPr>
          <w:rFonts w:ascii="Arial" w:hAnsi="Arial" w:cs="Arial"/>
        </w:rPr>
      </w:pPr>
      <w:r w:rsidRPr="00FA1939">
        <w:rPr>
          <w:rFonts w:ascii="Arial" w:hAnsi="Arial" w:cs="Arial"/>
        </w:rPr>
        <w:t>(</w:t>
      </w:r>
      <w:r w:rsidR="00E369DA" w:rsidRPr="00FA1939">
        <w:rPr>
          <w:rFonts w:ascii="Arial" w:hAnsi="Arial" w:cs="Arial"/>
        </w:rPr>
        <w:t>3</w:t>
      </w:r>
      <w:r w:rsidRPr="00FA1939">
        <w:rPr>
          <w:rFonts w:ascii="Arial" w:hAnsi="Arial" w:cs="Arial"/>
        </w:rPr>
        <w:t>)</w:t>
      </w:r>
      <w:r w:rsidRPr="00FA1939">
        <w:rPr>
          <w:rFonts w:ascii="Arial" w:hAnsi="Arial" w:cs="Arial"/>
        </w:rPr>
        <w:tab/>
      </w:r>
      <w:r w:rsidR="00242A48" w:rsidRPr="00FA1939">
        <w:rPr>
          <w:rFonts w:ascii="Arial" w:hAnsi="Arial" w:cs="Arial"/>
        </w:rPr>
        <w:t xml:space="preserve">Über die getroffenen Feststellungen wird eine beiderseitig zu unterzeichnende Niederschrift angefertigt. </w:t>
      </w:r>
      <w:r w:rsidR="00242A48" w:rsidRPr="00FA1939">
        <w:rPr>
          <w:rFonts w:ascii="Arial" w:hAnsi="Arial" w:cs="Arial"/>
          <w:highlight w:val="yellow"/>
        </w:rPr>
        <w:t>xxx</w:t>
      </w:r>
      <w:r w:rsidR="00242A48" w:rsidRPr="00FA1939">
        <w:rPr>
          <w:rFonts w:ascii="Arial" w:hAnsi="Arial" w:cs="Arial"/>
        </w:rPr>
        <w:t xml:space="preserve"> </w:t>
      </w:r>
      <w:r w:rsidR="007705DE" w:rsidRPr="00FA1939">
        <w:rPr>
          <w:rFonts w:ascii="Arial" w:hAnsi="Arial" w:cs="Arial"/>
        </w:rPr>
        <w:t>setzt</w:t>
      </w:r>
      <w:r w:rsidR="00907483" w:rsidRPr="00FA1939">
        <w:rPr>
          <w:rFonts w:ascii="Arial" w:hAnsi="Arial" w:cs="Arial"/>
        </w:rPr>
        <w:t>,</w:t>
      </w:r>
      <w:r w:rsidR="00242A48" w:rsidRPr="00FA1939">
        <w:rPr>
          <w:rFonts w:ascii="Arial" w:hAnsi="Arial" w:cs="Arial"/>
        </w:rPr>
        <w:t xml:space="preserve"> soweit im Zustimmungsbescheid nicht anders geregelt, den Verkehrsweg nach den anerkannten Regeln der Technik </w:t>
      </w:r>
      <w:r w:rsidR="007705DE" w:rsidRPr="00FA1939">
        <w:rPr>
          <w:rFonts w:ascii="Arial" w:hAnsi="Arial" w:cs="Arial"/>
        </w:rPr>
        <w:t>unverzüglich nach Beendigung der Arbeiten wieder instand.</w:t>
      </w:r>
      <w:r w:rsidR="00907483" w:rsidRPr="00FA1939">
        <w:rPr>
          <w:rFonts w:ascii="Arial" w:hAnsi="Arial" w:cs="Arial"/>
        </w:rPr>
        <w:t xml:space="preserve"> Sofern der Kooperationspartner eine hierüber hinausgehende Erneuerung oder Verbesserungen wünscht, bedarf dies </w:t>
      </w:r>
      <w:r w:rsidR="008D5F34" w:rsidRPr="00FA1939">
        <w:rPr>
          <w:rFonts w:ascii="Arial" w:hAnsi="Arial" w:cs="Arial"/>
        </w:rPr>
        <w:t xml:space="preserve">einer gesonderten Vereinbarung der Vertragsparteien. </w:t>
      </w:r>
    </w:p>
    <w:p w14:paraId="3A2C8E26" w14:textId="0B9491BE" w:rsidR="00C81ED5" w:rsidRPr="00FA1939" w:rsidRDefault="00261987" w:rsidP="00F260E8">
      <w:pPr>
        <w:spacing w:before="360" w:after="360" w:line="276" w:lineRule="auto"/>
        <w:ind w:left="426" w:hanging="426"/>
        <w:jc w:val="both"/>
        <w:rPr>
          <w:rFonts w:ascii="Arial" w:hAnsi="Arial" w:cs="Arial"/>
        </w:rPr>
      </w:pPr>
      <w:r w:rsidRPr="00FA1939">
        <w:rPr>
          <w:rFonts w:ascii="Arial" w:hAnsi="Arial" w:cs="Arial"/>
        </w:rPr>
        <w:t>(</w:t>
      </w:r>
      <w:r w:rsidR="007A44A4" w:rsidRPr="00FA1939">
        <w:rPr>
          <w:rFonts w:ascii="Arial" w:hAnsi="Arial" w:cs="Arial"/>
        </w:rPr>
        <w:t>4</w:t>
      </w:r>
      <w:r w:rsidRPr="00FA1939">
        <w:rPr>
          <w:rFonts w:ascii="Arial" w:hAnsi="Arial" w:cs="Arial"/>
        </w:rPr>
        <w:t>)</w:t>
      </w:r>
      <w:r w:rsidRPr="00FA1939">
        <w:rPr>
          <w:rFonts w:ascii="Arial" w:hAnsi="Arial" w:cs="Arial"/>
        </w:rPr>
        <w:tab/>
      </w:r>
      <w:r w:rsidR="00F16D79" w:rsidRPr="00FA1939">
        <w:rPr>
          <w:rFonts w:ascii="Arial" w:hAnsi="Arial" w:cs="Arial"/>
        </w:rPr>
        <w:t xml:space="preserve">Wird vor Öffnung der Oberfläche festgestellt, dass die Tragfähigkeit der Tragschicht besonderen Vorbelastungen unterliegt oder aus anderen Gründen besonders kritisch ist, werden Abstimmungsgespräche über </w:t>
      </w:r>
      <w:r w:rsidR="00F16D79" w:rsidRPr="00FA1939">
        <w:rPr>
          <w:rFonts w:ascii="Arial" w:hAnsi="Arial" w:cs="Arial"/>
        </w:rPr>
        <w:t xml:space="preserve">die </w:t>
      </w:r>
      <w:proofErr w:type="spellStart"/>
      <w:r w:rsidR="00F16D79" w:rsidRPr="00FA1939">
        <w:rPr>
          <w:rFonts w:ascii="Arial" w:hAnsi="Arial" w:cs="Arial"/>
        </w:rPr>
        <w:t>Verlegetiefe</w:t>
      </w:r>
      <w:proofErr w:type="spellEnd"/>
      <w:r w:rsidR="00F16D79" w:rsidRPr="00FA1939">
        <w:rPr>
          <w:rFonts w:ascii="Arial" w:hAnsi="Arial" w:cs="Arial"/>
        </w:rPr>
        <w:t xml:space="preserve"> und sonstige erforderliche Maßnahmen geführt.</w:t>
      </w:r>
      <w:r w:rsidR="00C81ED5" w:rsidRPr="00FA1939">
        <w:rPr>
          <w:rFonts w:ascii="Arial" w:hAnsi="Arial" w:cs="Arial"/>
        </w:rPr>
        <w:t xml:space="preserve"> </w:t>
      </w:r>
      <w:r w:rsidRPr="00FA1939">
        <w:rPr>
          <w:rFonts w:ascii="Arial" w:hAnsi="Arial" w:cs="Arial"/>
        </w:rPr>
        <w:tab/>
      </w:r>
      <w:r w:rsidR="00C81ED5" w:rsidRPr="00FA1939">
        <w:rPr>
          <w:rFonts w:ascii="Arial" w:hAnsi="Arial" w:cs="Arial"/>
        </w:rPr>
        <w:t xml:space="preserve"> </w:t>
      </w:r>
    </w:p>
    <w:p w14:paraId="57DE3712" w14:textId="500FAD17" w:rsidR="00F16D79" w:rsidRPr="00FA1939" w:rsidRDefault="00261987" w:rsidP="00F260E8">
      <w:pPr>
        <w:spacing w:before="360" w:after="360" w:line="276" w:lineRule="auto"/>
        <w:ind w:left="426" w:hanging="426"/>
        <w:jc w:val="both"/>
        <w:rPr>
          <w:rFonts w:ascii="Arial" w:hAnsi="Arial" w:cs="Arial"/>
        </w:rPr>
      </w:pPr>
      <w:r w:rsidRPr="00FA1939">
        <w:rPr>
          <w:rFonts w:ascii="Arial" w:hAnsi="Arial" w:cs="Arial"/>
        </w:rPr>
        <w:t>(</w:t>
      </w:r>
      <w:r w:rsidR="003F7A5D" w:rsidRPr="00FA1939">
        <w:rPr>
          <w:rFonts w:ascii="Arial" w:hAnsi="Arial" w:cs="Arial"/>
        </w:rPr>
        <w:t>5</w:t>
      </w:r>
      <w:r w:rsidRPr="00FA1939">
        <w:rPr>
          <w:rFonts w:ascii="Arial" w:hAnsi="Arial" w:cs="Arial"/>
        </w:rPr>
        <w:t>)</w:t>
      </w:r>
      <w:r w:rsidRPr="00FA1939">
        <w:rPr>
          <w:rFonts w:ascii="Arial" w:hAnsi="Arial" w:cs="Arial"/>
        </w:rPr>
        <w:tab/>
      </w:r>
      <w:r w:rsidR="00F16D79" w:rsidRPr="00FA1939">
        <w:rPr>
          <w:rFonts w:ascii="Arial" w:hAnsi="Arial" w:cs="Arial"/>
        </w:rPr>
        <w:t>Soweit sich die Vertragsparteien in der Beurteilung der Oberflächenqualität od</w:t>
      </w:r>
      <w:r w:rsidR="00A5463A" w:rsidRPr="00FA1939">
        <w:rPr>
          <w:rFonts w:ascii="Arial" w:hAnsi="Arial" w:cs="Arial"/>
        </w:rPr>
        <w:t xml:space="preserve">er der </w:t>
      </w:r>
      <w:r w:rsidR="00A5463A" w:rsidRPr="00FA1939">
        <w:rPr>
          <w:rFonts w:ascii="Arial" w:hAnsi="Arial" w:cs="Arial"/>
        </w:rPr>
        <w:t xml:space="preserve">Tragfähigkeit der Tragschicht vor Beginn der Bauarbeiten oder nach deren Beendigung nicht einig sind, kann jede von ihnen die Beurteilung durch einen amtlich bestellten und vereidigten Sachverständigen verlangen. Die Kosten hierfür trägt diejenige </w:t>
      </w:r>
      <w:r w:rsidR="00167152" w:rsidRPr="00FA1939">
        <w:rPr>
          <w:rFonts w:ascii="Arial" w:hAnsi="Arial" w:cs="Arial"/>
        </w:rPr>
        <w:t>Vertragsp</w:t>
      </w:r>
      <w:r w:rsidR="00A5463A" w:rsidRPr="00FA1939">
        <w:rPr>
          <w:rFonts w:ascii="Arial" w:hAnsi="Arial" w:cs="Arial"/>
        </w:rPr>
        <w:t xml:space="preserve">artei, zu Lasten derer die Feststellungen des Sachverständigen gehen; soweit dies nicht eindeutig möglich ist, tragen beide </w:t>
      </w:r>
      <w:r w:rsidR="00167152" w:rsidRPr="00FA1939">
        <w:rPr>
          <w:rFonts w:ascii="Arial" w:hAnsi="Arial" w:cs="Arial"/>
        </w:rPr>
        <w:t>Vertragsp</w:t>
      </w:r>
      <w:r w:rsidR="00A5463A" w:rsidRPr="00FA1939">
        <w:rPr>
          <w:rFonts w:ascii="Arial" w:hAnsi="Arial" w:cs="Arial"/>
        </w:rPr>
        <w:t xml:space="preserve">arteien die Kosten je </w:t>
      </w:r>
      <w:r w:rsidR="00A5463A" w:rsidRPr="00FA1939">
        <w:rPr>
          <w:rFonts w:ascii="Arial" w:hAnsi="Arial" w:cs="Arial"/>
        </w:rPr>
        <w:t>zur Hälfte.</w:t>
      </w:r>
    </w:p>
    <w:p w14:paraId="5242322F" w14:textId="3E23E757" w:rsidR="00A5463A" w:rsidRPr="00FA1939" w:rsidRDefault="00261987" w:rsidP="00BE0782">
      <w:pPr>
        <w:spacing w:before="360" w:after="360" w:line="276" w:lineRule="auto"/>
        <w:ind w:left="426" w:hanging="426"/>
        <w:jc w:val="both"/>
        <w:rPr>
          <w:rFonts w:ascii="Arial" w:hAnsi="Arial" w:cs="Arial"/>
        </w:rPr>
      </w:pPr>
      <w:r w:rsidRPr="00FA1939">
        <w:rPr>
          <w:rFonts w:ascii="Arial" w:hAnsi="Arial" w:cs="Arial"/>
        </w:rPr>
        <w:t>(</w:t>
      </w:r>
      <w:r w:rsidR="003F7A5D" w:rsidRPr="00FA1939">
        <w:rPr>
          <w:rFonts w:ascii="Arial" w:hAnsi="Arial" w:cs="Arial"/>
        </w:rPr>
        <w:t>6</w:t>
      </w:r>
      <w:r w:rsidRPr="00FA1939">
        <w:rPr>
          <w:rFonts w:ascii="Arial" w:hAnsi="Arial" w:cs="Arial"/>
        </w:rPr>
        <w:t>)</w:t>
      </w:r>
      <w:r w:rsidR="00BE0782" w:rsidRPr="00FA1939">
        <w:rPr>
          <w:rFonts w:ascii="Arial" w:hAnsi="Arial" w:cs="Arial"/>
        </w:rPr>
        <w:t xml:space="preserve"> </w:t>
      </w:r>
      <w:r w:rsidR="00BE0782" w:rsidRPr="00FA1939">
        <w:rPr>
          <w:rFonts w:ascii="Arial" w:hAnsi="Arial" w:cs="Arial"/>
        </w:rPr>
        <w:tab/>
      </w:r>
      <w:r w:rsidR="00A92A59" w:rsidRPr="00FA1939">
        <w:rPr>
          <w:rFonts w:ascii="Arial" w:hAnsi="Arial" w:cs="Arial"/>
        </w:rPr>
        <w:t xml:space="preserve">Nach Öffnung von Oberflächen werden diese in der vorhandenen Oberflächenqualität </w:t>
      </w:r>
      <w:r w:rsidR="00695F66" w:rsidRPr="00FA1939">
        <w:rPr>
          <w:rFonts w:ascii="Arial" w:hAnsi="Arial" w:cs="Arial"/>
        </w:rPr>
        <w:t xml:space="preserve">(einschließlich Straßenoberbau) </w:t>
      </w:r>
      <w:r w:rsidR="00A92A59" w:rsidRPr="00FA1939">
        <w:rPr>
          <w:rFonts w:ascii="Arial" w:hAnsi="Arial" w:cs="Arial"/>
        </w:rPr>
        <w:t>wiederhergestellt. Bei Asphaltflächen erstreckt sich die Pflicht zur Neuasphaltierung nur auf die Breite der jeweiligen Trasse</w:t>
      </w:r>
      <w:r w:rsidR="00695F66" w:rsidRPr="00FA1939">
        <w:rPr>
          <w:rFonts w:ascii="Arial" w:hAnsi="Arial" w:cs="Arial"/>
        </w:rPr>
        <w:t>.</w:t>
      </w:r>
    </w:p>
    <w:p w14:paraId="4098F83E" w14:textId="026ECA7A" w:rsidR="00A92A59" w:rsidRPr="00FA1939" w:rsidRDefault="00261987" w:rsidP="00F260E8">
      <w:pPr>
        <w:spacing w:before="360" w:after="360" w:line="276" w:lineRule="auto"/>
        <w:ind w:left="426" w:hanging="426"/>
        <w:jc w:val="both"/>
        <w:rPr>
          <w:rFonts w:ascii="Arial" w:hAnsi="Arial" w:cs="Arial"/>
        </w:rPr>
      </w:pPr>
      <w:r w:rsidRPr="00FA1939">
        <w:rPr>
          <w:rFonts w:ascii="Arial" w:hAnsi="Arial" w:cs="Arial"/>
        </w:rPr>
        <w:t>(</w:t>
      </w:r>
      <w:r w:rsidR="003F7A5D" w:rsidRPr="00FA1939">
        <w:rPr>
          <w:rFonts w:ascii="Arial" w:hAnsi="Arial" w:cs="Arial"/>
        </w:rPr>
        <w:t>7</w:t>
      </w:r>
      <w:r w:rsidRPr="00FA1939">
        <w:rPr>
          <w:rFonts w:ascii="Arial" w:hAnsi="Arial" w:cs="Arial"/>
        </w:rPr>
        <w:t>)</w:t>
      </w:r>
      <w:r w:rsidRPr="00FA1939">
        <w:rPr>
          <w:rFonts w:ascii="Arial" w:hAnsi="Arial" w:cs="Arial"/>
        </w:rPr>
        <w:tab/>
      </w:r>
      <w:r w:rsidR="00A92A59" w:rsidRPr="00FA1939">
        <w:rPr>
          <w:rFonts w:ascii="Arial" w:hAnsi="Arial" w:cs="Arial"/>
        </w:rPr>
        <w:t xml:space="preserve">Der Ausbau des </w:t>
      </w:r>
      <w:r w:rsidR="00F31E46" w:rsidRPr="00FA1939">
        <w:rPr>
          <w:rFonts w:ascii="Arial" w:hAnsi="Arial" w:cs="Arial"/>
        </w:rPr>
        <w:t>Netzes mit sehr hoher Kapazität</w:t>
      </w:r>
      <w:r w:rsidR="00A92A59" w:rsidRPr="00FA1939">
        <w:rPr>
          <w:rFonts w:ascii="Arial" w:hAnsi="Arial" w:cs="Arial"/>
        </w:rPr>
        <w:t xml:space="preserve"> ist so durchzuführen, dass unter Berücksichtigung </w:t>
      </w:r>
      <w:r w:rsidR="00A92A59" w:rsidRPr="00FA1939">
        <w:rPr>
          <w:rFonts w:ascii="Arial" w:hAnsi="Arial" w:cs="Arial"/>
        </w:rPr>
        <w:t>der Wirtschaftlichkeit die Sicherheit und Leichtigkeit des Verkehrs nicht unverhältnismäßig beeinträchtigt w</w:t>
      </w:r>
      <w:r w:rsidR="00695F66" w:rsidRPr="00FA1939">
        <w:rPr>
          <w:rFonts w:ascii="Arial" w:hAnsi="Arial" w:cs="Arial"/>
        </w:rPr>
        <w:t>erden</w:t>
      </w:r>
      <w:r w:rsidR="00A92A59" w:rsidRPr="00FA1939">
        <w:rPr>
          <w:rFonts w:ascii="Arial" w:hAnsi="Arial" w:cs="Arial"/>
        </w:rPr>
        <w:t xml:space="preserve">. </w:t>
      </w:r>
    </w:p>
    <w:p w14:paraId="486ED150" w14:textId="66E30963" w:rsidR="007806FC" w:rsidRPr="00FA1939" w:rsidRDefault="007806FC" w:rsidP="002F7803">
      <w:pPr>
        <w:pStyle w:val="Heading1"/>
        <w:spacing w:before="360" w:after="360"/>
        <w:rPr>
          <w:rFonts w:ascii="Arial" w:hAnsi="Arial" w:cs="Arial"/>
          <w:b/>
          <w:bCs/>
          <w:color w:val="auto"/>
          <w:highlight w:val="lightGray"/>
        </w:rPr>
      </w:pPr>
      <w:bookmarkStart w:id="11" w:name="_Toc150260166"/>
      <w:r w:rsidRPr="00FA1939">
        <w:rPr>
          <w:rFonts w:ascii="Arial" w:hAnsi="Arial" w:cs="Arial"/>
          <w:b/>
          <w:bCs/>
          <w:color w:val="auto"/>
          <w:highlight w:val="lightGray"/>
        </w:rPr>
        <w:t xml:space="preserve">§ </w:t>
      </w:r>
      <w:r w:rsidR="00F82FD3" w:rsidRPr="00FA1939">
        <w:rPr>
          <w:rFonts w:ascii="Arial" w:hAnsi="Arial" w:cs="Arial"/>
          <w:b/>
          <w:bCs/>
          <w:color w:val="auto"/>
          <w:highlight w:val="lightGray"/>
        </w:rPr>
        <w:t>7</w:t>
      </w:r>
      <w:r w:rsidRPr="00FA1939">
        <w:rPr>
          <w:rFonts w:ascii="Arial" w:hAnsi="Arial" w:cs="Arial"/>
          <w:b/>
          <w:bCs/>
          <w:color w:val="auto"/>
          <w:highlight w:val="lightGray"/>
        </w:rPr>
        <w:t xml:space="preserve"> </w:t>
      </w:r>
      <w:r w:rsidR="00C442A1" w:rsidRPr="00FA1939">
        <w:rPr>
          <w:rFonts w:ascii="Arial" w:hAnsi="Arial" w:cs="Arial"/>
          <w:b/>
          <w:bCs/>
          <w:color w:val="auto"/>
          <w:highlight w:val="lightGray"/>
        </w:rPr>
        <w:t>Geringfügige</w:t>
      </w:r>
      <w:r w:rsidRPr="00FA1939">
        <w:rPr>
          <w:rFonts w:ascii="Arial" w:hAnsi="Arial" w:cs="Arial"/>
          <w:b/>
          <w:bCs/>
          <w:color w:val="auto"/>
          <w:highlight w:val="lightGray"/>
        </w:rPr>
        <w:t xml:space="preserve"> Baumaßnahmen</w:t>
      </w:r>
      <w:r w:rsidR="00495305" w:rsidRPr="00FA1939">
        <w:rPr>
          <w:rFonts w:ascii="Arial" w:hAnsi="Arial" w:cs="Arial"/>
          <w:b/>
          <w:bCs/>
          <w:color w:val="auto"/>
          <w:highlight w:val="lightGray"/>
        </w:rPr>
        <w:t xml:space="preserve"> (optional)</w:t>
      </w:r>
      <w:bookmarkEnd w:id="11"/>
    </w:p>
    <w:p w14:paraId="2436496A" w14:textId="4BF34C29" w:rsidR="008F3137" w:rsidRPr="00FA1939" w:rsidRDefault="003A2EF4" w:rsidP="00F260E8">
      <w:pPr>
        <w:spacing w:before="360" w:after="360" w:line="276" w:lineRule="auto"/>
        <w:ind w:left="426" w:hanging="426"/>
        <w:jc w:val="both"/>
        <w:rPr>
          <w:rFonts w:ascii="Arial" w:hAnsi="Arial" w:cs="Arial"/>
        </w:rPr>
      </w:pPr>
      <w:r w:rsidRPr="00FA1939">
        <w:rPr>
          <w:rFonts w:ascii="Arial" w:hAnsi="Arial" w:cs="Arial"/>
          <w:highlight w:val="lightGray"/>
        </w:rPr>
        <w:t>(1)</w:t>
      </w:r>
      <w:r w:rsidRPr="00FA1939">
        <w:rPr>
          <w:rFonts w:ascii="Arial" w:hAnsi="Arial" w:cs="Arial"/>
          <w:highlight w:val="lightGray"/>
        </w:rPr>
        <w:tab/>
      </w:r>
      <w:r w:rsidR="008F3137" w:rsidRPr="00FA1939">
        <w:rPr>
          <w:rFonts w:ascii="Arial" w:hAnsi="Arial" w:cs="Arial"/>
          <w:highlight w:val="lightGray"/>
        </w:rPr>
        <w:t xml:space="preserve">Insbesondere bei </w:t>
      </w:r>
      <w:r w:rsidR="00C442A1" w:rsidRPr="00FA1939">
        <w:rPr>
          <w:rFonts w:ascii="Arial" w:hAnsi="Arial" w:cs="Arial"/>
          <w:highlight w:val="lightGray"/>
        </w:rPr>
        <w:t xml:space="preserve">geringfügigen </w:t>
      </w:r>
      <w:r w:rsidR="008F3137" w:rsidRPr="00FA1939">
        <w:rPr>
          <w:rFonts w:ascii="Arial" w:hAnsi="Arial" w:cs="Arial"/>
          <w:highlight w:val="lightGray"/>
        </w:rPr>
        <w:t xml:space="preserve">Baumaßnahmen sagt der Kooperationspartner eine zügige </w:t>
      </w:r>
      <w:r w:rsidR="007D58B2" w:rsidRPr="00FA1939">
        <w:rPr>
          <w:rFonts w:ascii="Arial" w:hAnsi="Arial" w:cs="Arial"/>
          <w:highlight w:val="lightGray"/>
        </w:rPr>
        <w:t xml:space="preserve">Bearbeitung </w:t>
      </w:r>
      <w:r w:rsidR="008F3137" w:rsidRPr="00FA1939">
        <w:rPr>
          <w:rFonts w:ascii="Arial" w:hAnsi="Arial" w:cs="Arial"/>
          <w:highlight w:val="lightGray"/>
        </w:rPr>
        <w:t xml:space="preserve">notwendiger Genehmigungen, Erlaubnisse oder </w:t>
      </w:r>
      <w:r w:rsidR="008F3137" w:rsidRPr="00FA1939">
        <w:rPr>
          <w:rFonts w:ascii="Arial" w:hAnsi="Arial" w:cs="Arial"/>
          <w:highlight w:val="lightGray"/>
        </w:rPr>
        <w:lastRenderedPageBreak/>
        <w:t>Zustimmungen zu. Nach Möglichkeit erteilt der Kooperationspartner Sammel- statt Einzelgenehmigungen.</w:t>
      </w:r>
      <w:r w:rsidR="008F3137" w:rsidRPr="00FA1939">
        <w:rPr>
          <w:rFonts w:ascii="Arial" w:hAnsi="Arial" w:cs="Arial"/>
        </w:rPr>
        <w:t xml:space="preserve"> </w:t>
      </w:r>
    </w:p>
    <w:p w14:paraId="7BF41F49" w14:textId="01091A47" w:rsidR="001A2F7E" w:rsidRPr="00FA1939" w:rsidRDefault="002039AC" w:rsidP="00F260E8">
      <w:pPr>
        <w:spacing w:before="360" w:after="360" w:line="276" w:lineRule="auto"/>
        <w:ind w:left="426" w:hanging="426"/>
        <w:jc w:val="both"/>
        <w:rPr>
          <w:rFonts w:ascii="Arial" w:hAnsi="Arial" w:cs="Arial"/>
          <w:highlight w:val="lightGray"/>
        </w:rPr>
      </w:pPr>
      <w:r w:rsidRPr="00FA1939">
        <w:rPr>
          <w:rFonts w:ascii="Arial" w:hAnsi="Arial" w:cs="Arial"/>
          <w:highlight w:val="lightGray"/>
        </w:rPr>
        <w:t>(2)</w:t>
      </w:r>
      <w:r w:rsidRPr="00FA1939">
        <w:rPr>
          <w:rFonts w:ascii="Arial" w:hAnsi="Arial" w:cs="Arial"/>
          <w:highlight w:val="lightGray"/>
        </w:rPr>
        <w:tab/>
      </w:r>
      <w:r w:rsidR="00C442A1" w:rsidRPr="00FA1939">
        <w:rPr>
          <w:rFonts w:ascii="Arial" w:hAnsi="Arial" w:cs="Arial"/>
          <w:highlight w:val="lightGray"/>
        </w:rPr>
        <w:t>Geringfügige</w:t>
      </w:r>
      <w:r w:rsidR="008F3137" w:rsidRPr="00FA1939">
        <w:rPr>
          <w:rFonts w:ascii="Arial" w:hAnsi="Arial" w:cs="Arial"/>
          <w:highlight w:val="lightGray"/>
        </w:rPr>
        <w:t xml:space="preserve"> </w:t>
      </w:r>
      <w:r w:rsidR="0046029A" w:rsidRPr="00FA1939">
        <w:rPr>
          <w:rFonts w:ascii="Arial" w:hAnsi="Arial" w:cs="Arial"/>
          <w:highlight w:val="lightGray"/>
        </w:rPr>
        <w:t>Baumaßnahmen sind</w:t>
      </w:r>
      <w:r w:rsidR="00F90CC6" w:rsidRPr="00FA1939">
        <w:rPr>
          <w:rFonts w:ascii="Arial" w:hAnsi="Arial" w:cs="Arial"/>
          <w:highlight w:val="lightGray"/>
        </w:rPr>
        <w:t xml:space="preserve"> insbesondere</w:t>
      </w:r>
      <w:r w:rsidR="0046029A" w:rsidRPr="00FA1939">
        <w:rPr>
          <w:rFonts w:ascii="Arial" w:hAnsi="Arial" w:cs="Arial"/>
          <w:highlight w:val="lightGray"/>
        </w:rPr>
        <w:t>:</w:t>
      </w:r>
    </w:p>
    <w:p w14:paraId="7A2FDBA8" w14:textId="51E1E448" w:rsidR="002039AC" w:rsidRPr="00FA1939" w:rsidRDefault="002039AC" w:rsidP="00F260E8">
      <w:pPr>
        <w:spacing w:before="360" w:after="360" w:line="276" w:lineRule="auto"/>
        <w:ind w:left="706" w:hanging="280"/>
        <w:jc w:val="both"/>
        <w:rPr>
          <w:rFonts w:ascii="Arial" w:hAnsi="Arial" w:cs="Arial"/>
        </w:rPr>
      </w:pPr>
      <w:r w:rsidRPr="00FA1939">
        <w:rPr>
          <w:rFonts w:ascii="Arial" w:hAnsi="Arial" w:cs="Arial"/>
          <w:highlight w:val="lightGray"/>
        </w:rPr>
        <w:t xml:space="preserve">a. </w:t>
      </w:r>
      <w:r w:rsidRPr="00FA1939">
        <w:rPr>
          <w:rFonts w:ascii="Arial" w:hAnsi="Arial" w:cs="Arial"/>
          <w:highlight w:val="lightGray"/>
        </w:rPr>
        <w:tab/>
      </w:r>
      <w:r w:rsidR="0046029A" w:rsidRPr="00FA1939">
        <w:rPr>
          <w:rFonts w:ascii="Arial" w:hAnsi="Arial" w:cs="Arial"/>
          <w:highlight w:val="lightGray"/>
        </w:rPr>
        <w:t>Gräben zur Durchführung von Wartungsarbeiten oder zur Beseitigung oder Verhinderung von Störungen;</w:t>
      </w:r>
    </w:p>
    <w:p w14:paraId="53DB51A1" w14:textId="654D9E2F" w:rsidR="0046029A" w:rsidRPr="00FA1939" w:rsidRDefault="002039AC" w:rsidP="00F260E8">
      <w:pPr>
        <w:spacing w:before="360" w:after="360" w:line="276" w:lineRule="auto"/>
        <w:ind w:left="706" w:hanging="280"/>
        <w:jc w:val="both"/>
        <w:rPr>
          <w:rFonts w:ascii="Arial" w:hAnsi="Arial" w:cs="Arial"/>
          <w:highlight w:val="lightGray"/>
        </w:rPr>
      </w:pPr>
      <w:r w:rsidRPr="00FA1939">
        <w:rPr>
          <w:rFonts w:ascii="Arial" w:hAnsi="Arial" w:cs="Arial"/>
          <w:highlight w:val="lightGray"/>
        </w:rPr>
        <w:t>b.</w:t>
      </w:r>
      <w:r w:rsidRPr="00FA1939">
        <w:rPr>
          <w:rFonts w:ascii="Arial" w:hAnsi="Arial" w:cs="Arial"/>
          <w:highlight w:val="lightGray"/>
        </w:rPr>
        <w:tab/>
      </w:r>
      <w:r w:rsidR="0046029A" w:rsidRPr="00FA1939">
        <w:rPr>
          <w:rFonts w:ascii="Arial" w:hAnsi="Arial" w:cs="Arial"/>
          <w:highlight w:val="lightGray"/>
        </w:rPr>
        <w:t>Gräben zur Herstellung von Hauszuführungen mit den dazugehörigen Baugruben im Bereich öffentlicher Verkehrsflächen.</w:t>
      </w:r>
    </w:p>
    <w:p w14:paraId="6BC10768" w14:textId="30886F16" w:rsidR="0046029A" w:rsidRPr="00FA1939" w:rsidRDefault="00487565" w:rsidP="00F260E8">
      <w:pPr>
        <w:spacing w:before="360" w:after="360" w:line="276" w:lineRule="auto"/>
        <w:ind w:left="426" w:hanging="426"/>
        <w:jc w:val="both"/>
        <w:rPr>
          <w:rFonts w:ascii="Arial" w:hAnsi="Arial" w:cs="Arial"/>
          <w:highlight w:val="lightGray"/>
        </w:rPr>
      </w:pPr>
      <w:r w:rsidRPr="00FA1939">
        <w:rPr>
          <w:rFonts w:ascii="Arial" w:hAnsi="Arial" w:cs="Arial"/>
          <w:highlight w:val="lightGray"/>
        </w:rPr>
        <w:t>(3)</w:t>
      </w:r>
      <w:r w:rsidRPr="00FA1939">
        <w:rPr>
          <w:rFonts w:ascii="Arial" w:hAnsi="Arial" w:cs="Arial"/>
          <w:highlight w:val="lightGray"/>
        </w:rPr>
        <w:tab/>
      </w:r>
      <w:bookmarkStart w:id="12" w:name="_Hlk144214354"/>
      <w:r w:rsidR="00C442A1" w:rsidRPr="00FA1939">
        <w:rPr>
          <w:rFonts w:ascii="Arial" w:hAnsi="Arial" w:cs="Arial"/>
          <w:highlight w:val="lightGray"/>
        </w:rPr>
        <w:t xml:space="preserve">Geringfügige </w:t>
      </w:r>
      <w:r w:rsidR="0046029A" w:rsidRPr="00FA1939">
        <w:rPr>
          <w:rFonts w:ascii="Arial" w:hAnsi="Arial" w:cs="Arial"/>
          <w:highlight w:val="lightGray"/>
        </w:rPr>
        <w:t xml:space="preserve">Baumaßnahmen </w:t>
      </w:r>
      <w:r w:rsidR="00695F66" w:rsidRPr="00FA1939">
        <w:rPr>
          <w:rFonts w:ascii="Arial" w:hAnsi="Arial" w:cs="Arial"/>
          <w:highlight w:val="lightGray"/>
        </w:rPr>
        <w:t xml:space="preserve">sind </w:t>
      </w:r>
      <w:r w:rsidR="0046029A" w:rsidRPr="00FA1939">
        <w:rPr>
          <w:rFonts w:ascii="Arial" w:hAnsi="Arial" w:cs="Arial"/>
          <w:highlight w:val="lightGray"/>
        </w:rPr>
        <w:t xml:space="preserve">dem Kooperationspartner vor Beginn der Maßnahme </w:t>
      </w:r>
      <w:r w:rsidR="008F3137" w:rsidRPr="00FA1939">
        <w:rPr>
          <w:rFonts w:ascii="Arial" w:hAnsi="Arial" w:cs="Arial"/>
          <w:highlight w:val="lightGray"/>
        </w:rPr>
        <w:t xml:space="preserve">in Form einer Aufgrabungsmitteilung </w:t>
      </w:r>
      <w:r w:rsidR="0046029A" w:rsidRPr="00FA1939">
        <w:rPr>
          <w:rFonts w:ascii="Arial" w:hAnsi="Arial" w:cs="Arial"/>
          <w:highlight w:val="lightGray"/>
        </w:rPr>
        <w:t>mit Angabe der Ausführungszeit, sowie Art und Weise der Verlegung rechtzeitig (möglichst</w:t>
      </w:r>
      <w:r w:rsidR="008F3137" w:rsidRPr="00FA1939">
        <w:rPr>
          <w:rFonts w:ascii="Arial" w:hAnsi="Arial" w:cs="Arial"/>
          <w:highlight w:val="lightGray"/>
        </w:rPr>
        <w:t xml:space="preserve"> </w:t>
      </w:r>
      <w:r w:rsidR="00827703" w:rsidRPr="00FA1939">
        <w:rPr>
          <w:rFonts w:ascii="Arial" w:hAnsi="Arial" w:cs="Arial"/>
          <w:highlight w:val="lightGray"/>
        </w:rPr>
        <w:t>[</w:t>
      </w:r>
      <w:r w:rsidR="008F3137" w:rsidRPr="00FA1939">
        <w:rPr>
          <w:rFonts w:ascii="Arial" w:hAnsi="Arial" w:cs="Arial"/>
          <w:highlight w:val="yellow"/>
        </w:rPr>
        <w:t>X</w:t>
      </w:r>
      <w:r w:rsidR="00827703" w:rsidRPr="00FA1939">
        <w:rPr>
          <w:rFonts w:ascii="Arial" w:hAnsi="Arial" w:cs="Arial"/>
          <w:highlight w:val="lightGray"/>
        </w:rPr>
        <w:t>]</w:t>
      </w:r>
      <w:r w:rsidR="0046029A" w:rsidRPr="00FA1939">
        <w:rPr>
          <w:rFonts w:ascii="Arial" w:hAnsi="Arial" w:cs="Arial"/>
          <w:highlight w:val="lightGray"/>
        </w:rPr>
        <w:t xml:space="preserve"> Wochen vorher) an</w:t>
      </w:r>
      <w:r w:rsidR="00695F66" w:rsidRPr="00FA1939">
        <w:rPr>
          <w:rFonts w:ascii="Arial" w:hAnsi="Arial" w:cs="Arial"/>
          <w:highlight w:val="lightGray"/>
        </w:rPr>
        <w:t>zuzeigen</w:t>
      </w:r>
      <w:r w:rsidR="0046029A" w:rsidRPr="00FA1939">
        <w:rPr>
          <w:rFonts w:ascii="Arial" w:hAnsi="Arial" w:cs="Arial"/>
          <w:highlight w:val="lightGray"/>
        </w:rPr>
        <w:t xml:space="preserve">. </w:t>
      </w:r>
      <w:bookmarkEnd w:id="12"/>
      <w:r w:rsidR="0046029A" w:rsidRPr="00FA1939">
        <w:rPr>
          <w:rFonts w:ascii="Arial" w:hAnsi="Arial" w:cs="Arial"/>
          <w:highlight w:val="lightGray"/>
        </w:rPr>
        <w:t xml:space="preserve">Widerspricht der Kooperationspartner innerhalb eines Monats nach Eingang der vollständigen Anzeige der </w:t>
      </w:r>
      <w:r w:rsidR="006E018C" w:rsidRPr="00FA1939">
        <w:rPr>
          <w:rFonts w:ascii="Arial" w:hAnsi="Arial" w:cs="Arial"/>
          <w:highlight w:val="lightGray"/>
        </w:rPr>
        <w:t>geringfügigen</w:t>
      </w:r>
      <w:r w:rsidR="0046029A" w:rsidRPr="00FA1939">
        <w:rPr>
          <w:rFonts w:ascii="Arial" w:hAnsi="Arial" w:cs="Arial"/>
          <w:highlight w:val="lightGray"/>
        </w:rPr>
        <w:t xml:space="preserve"> Baumaßnahme gilt § 127 Abs. 4 </w:t>
      </w:r>
      <w:r w:rsidR="008F3137" w:rsidRPr="00FA1939">
        <w:rPr>
          <w:rFonts w:ascii="Arial" w:hAnsi="Arial" w:cs="Arial"/>
          <w:highlight w:val="lightGray"/>
        </w:rPr>
        <w:t xml:space="preserve">Satz 2 </w:t>
      </w:r>
      <w:r w:rsidR="0046029A" w:rsidRPr="00FA1939">
        <w:rPr>
          <w:rFonts w:ascii="Arial" w:hAnsi="Arial" w:cs="Arial"/>
          <w:highlight w:val="lightGray"/>
        </w:rPr>
        <w:t>TKG</w:t>
      </w:r>
      <w:r w:rsidR="008F3137" w:rsidRPr="00FA1939">
        <w:rPr>
          <w:rFonts w:ascii="Arial" w:hAnsi="Arial" w:cs="Arial"/>
          <w:highlight w:val="lightGray"/>
        </w:rPr>
        <w:t xml:space="preserve"> und das Verfahren zur Erteilung einer Einzelzustimmung</w:t>
      </w:r>
      <w:r w:rsidR="00E6252C" w:rsidRPr="00FA1939">
        <w:rPr>
          <w:rFonts w:ascii="Arial" w:hAnsi="Arial" w:cs="Arial"/>
          <w:highlight w:val="lightGray"/>
        </w:rPr>
        <w:t xml:space="preserve"> ist</w:t>
      </w:r>
      <w:r w:rsidR="008F3137" w:rsidRPr="00FA1939">
        <w:rPr>
          <w:rFonts w:ascii="Arial" w:hAnsi="Arial" w:cs="Arial"/>
          <w:highlight w:val="lightGray"/>
        </w:rPr>
        <w:t xml:space="preserve"> einzuleiten</w:t>
      </w:r>
      <w:r w:rsidR="0046029A" w:rsidRPr="00FA1939">
        <w:rPr>
          <w:rFonts w:ascii="Arial" w:hAnsi="Arial" w:cs="Arial"/>
          <w:highlight w:val="lightGray"/>
        </w:rPr>
        <w:t xml:space="preserve">. </w:t>
      </w:r>
      <w:r w:rsidR="0046029A" w:rsidRPr="00FA1939">
        <w:rPr>
          <w:rFonts w:ascii="Arial" w:hAnsi="Arial" w:cs="Arial"/>
          <w:highlight w:val="yellow"/>
        </w:rPr>
        <w:t>xxx</w:t>
      </w:r>
      <w:r w:rsidR="0046029A" w:rsidRPr="00FA1939">
        <w:rPr>
          <w:rFonts w:ascii="Arial" w:hAnsi="Arial" w:cs="Arial"/>
          <w:highlight w:val="lightGray"/>
        </w:rPr>
        <w:t xml:space="preserve"> ist berechtigt, ohne vorherige Anzeige mit der Maßnahme zu beginnen, wenn dies zur Beseitigung </w:t>
      </w:r>
      <w:r w:rsidR="008F3137" w:rsidRPr="00FA1939">
        <w:rPr>
          <w:rFonts w:ascii="Arial" w:hAnsi="Arial" w:cs="Arial"/>
          <w:highlight w:val="lightGray"/>
        </w:rPr>
        <w:t xml:space="preserve">oder Verhinderung </w:t>
      </w:r>
      <w:r w:rsidR="0046029A" w:rsidRPr="00FA1939">
        <w:rPr>
          <w:rFonts w:ascii="Arial" w:hAnsi="Arial" w:cs="Arial"/>
          <w:highlight w:val="lightGray"/>
        </w:rPr>
        <w:t xml:space="preserve">von Störungen erforderlich ist. </w:t>
      </w:r>
      <w:r w:rsidR="008F3137" w:rsidRPr="00FA1939">
        <w:rPr>
          <w:rFonts w:ascii="Arial" w:hAnsi="Arial" w:cs="Arial"/>
          <w:highlight w:val="lightGray"/>
        </w:rPr>
        <w:t>Der Kooperationspartner</w:t>
      </w:r>
      <w:r w:rsidR="0046029A" w:rsidRPr="00FA1939">
        <w:rPr>
          <w:rFonts w:ascii="Arial" w:hAnsi="Arial" w:cs="Arial"/>
          <w:highlight w:val="lightGray"/>
        </w:rPr>
        <w:t xml:space="preserve"> ist</w:t>
      </w:r>
      <w:r w:rsidR="008F3137" w:rsidRPr="00FA1939">
        <w:rPr>
          <w:rFonts w:ascii="Arial" w:hAnsi="Arial" w:cs="Arial"/>
          <w:highlight w:val="lightGray"/>
        </w:rPr>
        <w:t xml:space="preserve"> </w:t>
      </w:r>
      <w:r w:rsidR="0046029A" w:rsidRPr="00FA1939">
        <w:rPr>
          <w:rFonts w:ascii="Arial" w:hAnsi="Arial" w:cs="Arial"/>
          <w:highlight w:val="lightGray"/>
        </w:rPr>
        <w:t xml:space="preserve">unverzüglich </w:t>
      </w:r>
      <w:r w:rsidR="00D351C9" w:rsidRPr="00FA1939">
        <w:rPr>
          <w:rFonts w:ascii="Arial" w:hAnsi="Arial" w:cs="Arial"/>
          <w:highlight w:val="lightGray"/>
        </w:rPr>
        <w:t xml:space="preserve">darüber </w:t>
      </w:r>
      <w:r w:rsidR="0046029A" w:rsidRPr="00FA1939">
        <w:rPr>
          <w:rFonts w:ascii="Arial" w:hAnsi="Arial" w:cs="Arial"/>
          <w:highlight w:val="lightGray"/>
        </w:rPr>
        <w:t>zu unterrichten.</w:t>
      </w:r>
    </w:p>
    <w:p w14:paraId="20937CF1" w14:textId="68398B2A" w:rsidR="0046029A" w:rsidRPr="00FA1939" w:rsidRDefault="00487565" w:rsidP="00F260E8">
      <w:pPr>
        <w:spacing w:before="360" w:after="360" w:line="276" w:lineRule="auto"/>
        <w:ind w:left="426" w:hanging="426"/>
        <w:jc w:val="both"/>
        <w:rPr>
          <w:rFonts w:ascii="Arial" w:hAnsi="Arial" w:cs="Arial"/>
          <w:highlight w:val="lightGray"/>
        </w:rPr>
      </w:pPr>
      <w:r w:rsidRPr="00FA1939">
        <w:rPr>
          <w:rFonts w:ascii="Arial" w:hAnsi="Arial" w:cs="Arial"/>
          <w:highlight w:val="lightGray"/>
        </w:rPr>
        <w:t>(4)</w:t>
      </w:r>
      <w:r w:rsidRPr="00FA1939">
        <w:rPr>
          <w:rFonts w:ascii="Arial" w:hAnsi="Arial" w:cs="Arial"/>
          <w:highlight w:val="lightGray"/>
        </w:rPr>
        <w:tab/>
      </w:r>
      <w:r w:rsidR="0046029A" w:rsidRPr="00FA1939">
        <w:rPr>
          <w:rFonts w:ascii="Arial" w:hAnsi="Arial" w:cs="Arial"/>
          <w:highlight w:val="lightGray"/>
        </w:rPr>
        <w:t>Das Straßenverkehrs</w:t>
      </w:r>
      <w:r w:rsidR="00410534" w:rsidRPr="00FA1939">
        <w:rPr>
          <w:rFonts w:ascii="Arial" w:hAnsi="Arial" w:cs="Arial"/>
          <w:highlight w:val="lightGray"/>
        </w:rPr>
        <w:t>r</w:t>
      </w:r>
      <w:r w:rsidR="0046029A" w:rsidRPr="00FA1939">
        <w:rPr>
          <w:rFonts w:ascii="Arial" w:hAnsi="Arial" w:cs="Arial"/>
          <w:highlight w:val="lightGray"/>
        </w:rPr>
        <w:t xml:space="preserve">echt und insbesondere die Notwendigkeit der Einholung einer verkehrsrechtlichen Anordnung bleiben davon unberührt. </w:t>
      </w:r>
    </w:p>
    <w:p w14:paraId="6546C2E9" w14:textId="0A048DA5" w:rsidR="007963C2" w:rsidRPr="00FA1939" w:rsidRDefault="00912AE6" w:rsidP="00A51CB7">
      <w:pPr>
        <w:pStyle w:val="Heading1"/>
        <w:spacing w:before="360" w:after="360"/>
        <w:rPr>
          <w:rFonts w:ascii="Arial" w:hAnsi="Arial" w:cs="Arial"/>
          <w:b/>
          <w:bCs/>
          <w:color w:val="auto"/>
        </w:rPr>
      </w:pPr>
      <w:bookmarkStart w:id="13" w:name="_Toc150260167"/>
      <w:r w:rsidRPr="00FA1939">
        <w:rPr>
          <w:rFonts w:ascii="Arial" w:hAnsi="Arial" w:cs="Arial"/>
          <w:b/>
          <w:bCs/>
          <w:color w:val="auto"/>
        </w:rPr>
        <w:t xml:space="preserve">§ </w:t>
      </w:r>
      <w:r w:rsidR="00F82FD3" w:rsidRPr="00FA1939">
        <w:rPr>
          <w:rFonts w:ascii="Arial" w:hAnsi="Arial" w:cs="Arial"/>
          <w:b/>
          <w:bCs/>
          <w:color w:val="auto"/>
        </w:rPr>
        <w:t>8</w:t>
      </w:r>
      <w:r w:rsidRPr="00FA1939">
        <w:rPr>
          <w:rFonts w:ascii="Arial" w:hAnsi="Arial" w:cs="Arial"/>
          <w:b/>
          <w:bCs/>
          <w:color w:val="auto"/>
        </w:rPr>
        <w:t xml:space="preserve"> Änderung von TK-Linien</w:t>
      </w:r>
      <w:bookmarkEnd w:id="13"/>
    </w:p>
    <w:p w14:paraId="63487D6F" w14:textId="224DC802" w:rsidR="00B25F67" w:rsidRPr="00FA1939" w:rsidRDefault="00EC33B4" w:rsidP="00A95294">
      <w:pPr>
        <w:spacing w:before="360" w:after="360" w:line="276" w:lineRule="auto"/>
        <w:ind w:left="425" w:hanging="425"/>
        <w:jc w:val="both"/>
        <w:rPr>
          <w:rFonts w:ascii="Arial" w:hAnsi="Arial" w:cs="Arial"/>
        </w:rPr>
      </w:pPr>
      <w:r w:rsidRPr="00FA1939">
        <w:rPr>
          <w:rFonts w:ascii="Arial" w:hAnsi="Arial" w:cs="Arial"/>
        </w:rPr>
        <w:t>(1)</w:t>
      </w:r>
      <w:r w:rsidRPr="00FA1939">
        <w:rPr>
          <w:rFonts w:ascii="Arial" w:hAnsi="Arial" w:cs="Arial"/>
        </w:rPr>
        <w:tab/>
      </w:r>
      <w:r w:rsidR="00A069FE" w:rsidRPr="00FA1939">
        <w:rPr>
          <w:rFonts w:ascii="Arial" w:hAnsi="Arial" w:cs="Arial"/>
        </w:rPr>
        <w:t>Soweit sich aus Maßnahmen das Erfordernis einer späteren Änderung von TK-Linien, insbesondere im Sinne von §§ 130, 133 TKG, er</w:t>
      </w:r>
      <w:r w:rsidR="00410534" w:rsidRPr="00FA1939">
        <w:rPr>
          <w:rFonts w:ascii="Arial" w:hAnsi="Arial" w:cs="Arial"/>
        </w:rPr>
        <w:t>gibt</w:t>
      </w:r>
      <w:r w:rsidR="00A069FE" w:rsidRPr="00FA1939">
        <w:rPr>
          <w:rFonts w:ascii="Arial" w:hAnsi="Arial" w:cs="Arial"/>
        </w:rPr>
        <w:t>, werden die Vertragsparteien zunächst ein Abstimmungsgespräch mit dem Ziel einer Kostenminimierung führen. Die gesetzlichen Vorschriften, insbesondere die Regelungen zur Kostentragung, bleiben unberührt.</w:t>
      </w:r>
    </w:p>
    <w:p w14:paraId="476C745C" w14:textId="40F25703" w:rsidR="001C239E" w:rsidRPr="00FA1939" w:rsidRDefault="00EC33B4" w:rsidP="00D54976">
      <w:pPr>
        <w:spacing w:before="360" w:after="360" w:line="276" w:lineRule="auto"/>
        <w:ind w:left="425" w:hanging="425"/>
        <w:jc w:val="both"/>
        <w:rPr>
          <w:rFonts w:ascii="Arial" w:hAnsi="Arial" w:cs="Arial"/>
        </w:rPr>
      </w:pPr>
      <w:r w:rsidRPr="00FA1939">
        <w:rPr>
          <w:rFonts w:ascii="Arial" w:hAnsi="Arial" w:cs="Arial"/>
          <w:highlight w:val="lightGray"/>
        </w:rPr>
        <w:t>(2)</w:t>
      </w:r>
      <w:r w:rsidRPr="00FA1939">
        <w:rPr>
          <w:rFonts w:ascii="Arial" w:hAnsi="Arial" w:cs="Arial"/>
          <w:highlight w:val="lightGray"/>
        </w:rPr>
        <w:tab/>
      </w:r>
      <w:r w:rsidR="00A6382E" w:rsidRPr="00FA1939">
        <w:rPr>
          <w:rFonts w:ascii="Arial" w:hAnsi="Arial" w:cs="Arial"/>
          <w:highlight w:val="lightGray"/>
        </w:rPr>
        <w:t xml:space="preserve">Optional: </w:t>
      </w:r>
      <w:r w:rsidR="001C239E" w:rsidRPr="00FA1939">
        <w:rPr>
          <w:rFonts w:ascii="Arial" w:hAnsi="Arial" w:cs="Arial"/>
          <w:highlight w:val="lightGray"/>
        </w:rPr>
        <w:t xml:space="preserve">Zur Vermeidung eines Unterhaltungsmehraufwands des Kooperationspartners für Arbeiten an besonderen Anlagen, die unter TK-Linien von </w:t>
      </w:r>
      <w:r w:rsidR="001C239E" w:rsidRPr="00FA1939">
        <w:rPr>
          <w:rFonts w:ascii="Arial" w:hAnsi="Arial" w:cs="Arial"/>
          <w:highlight w:val="yellow"/>
        </w:rPr>
        <w:t>xxx</w:t>
      </w:r>
      <w:r w:rsidR="001C239E" w:rsidRPr="00FA1939">
        <w:rPr>
          <w:rFonts w:ascii="Arial" w:hAnsi="Arial" w:cs="Arial"/>
          <w:highlight w:val="lightGray"/>
        </w:rPr>
        <w:t xml:space="preserve"> liegen, verlegt </w:t>
      </w:r>
      <w:r w:rsidR="001C239E" w:rsidRPr="00FA1939">
        <w:rPr>
          <w:rFonts w:ascii="Arial" w:hAnsi="Arial" w:cs="Arial"/>
          <w:highlight w:val="yellow"/>
        </w:rPr>
        <w:t>xxx</w:t>
      </w:r>
      <w:r w:rsidR="001C239E" w:rsidRPr="00FA1939">
        <w:rPr>
          <w:rFonts w:ascii="Arial" w:hAnsi="Arial" w:cs="Arial"/>
          <w:highlight w:val="lightGray"/>
        </w:rPr>
        <w:t xml:space="preserve"> auf eigene Kosten diese TK-Linien zumindest vorübergehend bis zur Beendigung der Arbeiten. Sollte </w:t>
      </w:r>
      <w:r w:rsidR="001C239E" w:rsidRPr="00FA1939">
        <w:rPr>
          <w:rFonts w:ascii="Arial" w:hAnsi="Arial" w:cs="Arial"/>
          <w:highlight w:val="yellow"/>
        </w:rPr>
        <w:t>xxx</w:t>
      </w:r>
      <w:r w:rsidR="001C239E" w:rsidRPr="00FA1939">
        <w:rPr>
          <w:rFonts w:ascii="Arial" w:hAnsi="Arial" w:cs="Arial"/>
          <w:highlight w:val="lightGray"/>
        </w:rPr>
        <w:t xml:space="preserve"> entscheiden, eine Verlegung nicht vorzunehmen und kommt es deshalb zu einer Beschädigung der TK-Linie</w:t>
      </w:r>
      <w:r w:rsidR="0052447E" w:rsidRPr="00FA1939">
        <w:rPr>
          <w:rFonts w:ascii="Arial" w:hAnsi="Arial" w:cs="Arial"/>
          <w:highlight w:val="lightGray"/>
        </w:rPr>
        <w:t xml:space="preserve">, </w:t>
      </w:r>
      <w:r w:rsidR="001C239E" w:rsidRPr="00FA1939">
        <w:rPr>
          <w:rFonts w:ascii="Arial" w:hAnsi="Arial" w:cs="Arial"/>
          <w:highlight w:val="lightGray"/>
        </w:rPr>
        <w:t xml:space="preserve">haftet der Kooperationspartner für Schäden nur bei grober Fahrlässigkeit. </w:t>
      </w:r>
    </w:p>
    <w:p w14:paraId="67214F68" w14:textId="045CA046" w:rsidR="004A0BF2" w:rsidRPr="00FA1939" w:rsidRDefault="00940381" w:rsidP="002F7803">
      <w:pPr>
        <w:pStyle w:val="Heading1"/>
        <w:spacing w:before="360" w:after="360"/>
        <w:rPr>
          <w:rFonts w:ascii="Arial" w:hAnsi="Arial" w:cs="Arial"/>
          <w:b/>
          <w:bCs/>
          <w:color w:val="auto"/>
        </w:rPr>
      </w:pPr>
      <w:bookmarkStart w:id="14" w:name="_Toc150260168"/>
      <w:r w:rsidRPr="00FA1939">
        <w:rPr>
          <w:rFonts w:ascii="Arial" w:hAnsi="Arial" w:cs="Arial"/>
          <w:b/>
          <w:bCs/>
          <w:color w:val="auto"/>
        </w:rPr>
        <w:lastRenderedPageBreak/>
        <w:t xml:space="preserve">§ </w:t>
      </w:r>
      <w:r w:rsidR="000E10AF" w:rsidRPr="00FA1939">
        <w:rPr>
          <w:rFonts w:ascii="Arial" w:hAnsi="Arial" w:cs="Arial"/>
          <w:b/>
          <w:bCs/>
          <w:color w:val="auto"/>
        </w:rPr>
        <w:t>9</w:t>
      </w:r>
      <w:r w:rsidRPr="00FA1939">
        <w:rPr>
          <w:rFonts w:ascii="Arial" w:hAnsi="Arial" w:cs="Arial"/>
          <w:b/>
          <w:bCs/>
          <w:color w:val="auto"/>
        </w:rPr>
        <w:t xml:space="preserve"> Dokumentation</w:t>
      </w:r>
      <w:bookmarkEnd w:id="14"/>
      <w:r w:rsidRPr="00FA1939">
        <w:rPr>
          <w:rFonts w:ascii="Arial" w:hAnsi="Arial" w:cs="Arial"/>
          <w:b/>
          <w:bCs/>
          <w:color w:val="auto"/>
        </w:rPr>
        <w:t xml:space="preserve"> </w:t>
      </w:r>
    </w:p>
    <w:p w14:paraId="0A40FE3E" w14:textId="2CC338D0" w:rsidR="004836C9" w:rsidRPr="00FA1939" w:rsidRDefault="002628DB" w:rsidP="002F7803">
      <w:pPr>
        <w:spacing w:before="360" w:after="360" w:line="276" w:lineRule="auto"/>
        <w:jc w:val="both"/>
        <w:rPr>
          <w:rFonts w:ascii="Arial" w:hAnsi="Arial" w:cs="Arial"/>
        </w:rPr>
      </w:pPr>
      <w:r w:rsidRPr="00FA1939">
        <w:rPr>
          <w:rFonts w:ascii="Arial" w:hAnsi="Arial" w:cs="Arial"/>
        </w:rPr>
        <w:t xml:space="preserve">Das </w:t>
      </w:r>
      <w:r w:rsidR="00A3171A" w:rsidRPr="00FA1939">
        <w:rPr>
          <w:rFonts w:ascii="Arial" w:hAnsi="Arial" w:cs="Arial"/>
        </w:rPr>
        <w:t>Netz mit sehr hoher Kapazität</w:t>
      </w:r>
      <w:r w:rsidRPr="00FA1939">
        <w:rPr>
          <w:rFonts w:ascii="Arial" w:hAnsi="Arial" w:cs="Arial"/>
        </w:rPr>
        <w:t xml:space="preserve"> wird auf der Grundlage der Geobasisdaten des Liegenschaftskatasters von </w:t>
      </w:r>
      <w:r w:rsidRPr="00FA1939">
        <w:rPr>
          <w:rFonts w:ascii="Arial" w:hAnsi="Arial" w:cs="Arial"/>
          <w:highlight w:val="yellow"/>
        </w:rPr>
        <w:t>xxx</w:t>
      </w:r>
      <w:r w:rsidRPr="00FA1939">
        <w:rPr>
          <w:rFonts w:ascii="Arial" w:hAnsi="Arial" w:cs="Arial"/>
        </w:rPr>
        <w:t xml:space="preserve"> dokumentiert. </w:t>
      </w:r>
      <w:r w:rsidR="001D1BF2" w:rsidRPr="00FA1939">
        <w:rPr>
          <w:rFonts w:ascii="Arial" w:hAnsi="Arial" w:cs="Arial"/>
        </w:rPr>
        <w:t>Der Wegebaulastträger kann im Rahmen der weg</w:t>
      </w:r>
      <w:r w:rsidR="00836F38" w:rsidRPr="00FA1939">
        <w:rPr>
          <w:rFonts w:ascii="Arial" w:hAnsi="Arial" w:cs="Arial"/>
        </w:rPr>
        <w:t>e</w:t>
      </w:r>
      <w:r w:rsidR="001D1BF2" w:rsidRPr="00FA1939">
        <w:rPr>
          <w:rFonts w:ascii="Arial" w:hAnsi="Arial" w:cs="Arial"/>
        </w:rPr>
        <w:t>rechtlichen Zustimmung (§ 127 TKG) Vorgaben für Art und Detailgrad der zu erhebenden Dokumentation treffen. Es gelten im Übrigen die einschlägigen Fachregeln (bspw. DIN 18220 oder ATB-</w:t>
      </w:r>
      <w:proofErr w:type="spellStart"/>
      <w:r w:rsidR="001D1BF2" w:rsidRPr="00FA1939">
        <w:rPr>
          <w:rFonts w:ascii="Arial" w:hAnsi="Arial" w:cs="Arial"/>
        </w:rPr>
        <w:t>BeStra</w:t>
      </w:r>
      <w:proofErr w:type="spellEnd"/>
      <w:r w:rsidR="001D1BF2" w:rsidRPr="00FA1939">
        <w:rPr>
          <w:rFonts w:ascii="Arial" w:hAnsi="Arial" w:cs="Arial"/>
        </w:rPr>
        <w:t xml:space="preserve">). </w:t>
      </w:r>
      <w:r w:rsidRPr="00FA1939">
        <w:rPr>
          <w:rFonts w:ascii="Arial" w:hAnsi="Arial" w:cs="Arial"/>
        </w:rPr>
        <w:t xml:space="preserve">Die </w:t>
      </w:r>
      <w:proofErr w:type="spellStart"/>
      <w:r w:rsidRPr="00FA1939">
        <w:rPr>
          <w:rFonts w:ascii="Arial" w:hAnsi="Arial" w:cs="Arial"/>
        </w:rPr>
        <w:t>Aufmessung</w:t>
      </w:r>
      <w:proofErr w:type="spellEnd"/>
      <w:r w:rsidRPr="00FA1939">
        <w:rPr>
          <w:rFonts w:ascii="Arial" w:hAnsi="Arial" w:cs="Arial"/>
        </w:rPr>
        <w:t xml:space="preserve"> und Dokumentation in einem geographischen Informationssystem erfolg</w:t>
      </w:r>
      <w:r w:rsidR="0052447E" w:rsidRPr="00FA1939">
        <w:rPr>
          <w:rFonts w:ascii="Arial" w:hAnsi="Arial" w:cs="Arial"/>
        </w:rPr>
        <w:t>en</w:t>
      </w:r>
      <w:r w:rsidRPr="00FA1939">
        <w:rPr>
          <w:rFonts w:ascii="Arial" w:hAnsi="Arial" w:cs="Arial"/>
        </w:rPr>
        <w:t xml:space="preserve"> durch </w:t>
      </w:r>
      <w:r w:rsidR="00647E37" w:rsidRPr="00FA1939">
        <w:rPr>
          <w:rFonts w:ascii="Arial" w:hAnsi="Arial" w:cs="Arial"/>
          <w:highlight w:val="yellow"/>
        </w:rPr>
        <w:t>xxx</w:t>
      </w:r>
      <w:r w:rsidRPr="00FA1939">
        <w:rPr>
          <w:rFonts w:ascii="Arial" w:hAnsi="Arial" w:cs="Arial"/>
        </w:rPr>
        <w:t xml:space="preserve">. Für spätere Abfragen des </w:t>
      </w:r>
      <w:r w:rsidR="00A3171A" w:rsidRPr="00FA1939">
        <w:rPr>
          <w:rFonts w:ascii="Arial" w:hAnsi="Arial" w:cs="Arial"/>
        </w:rPr>
        <w:t>Netzes mit sehr hoher Kapazität</w:t>
      </w:r>
      <w:r w:rsidRPr="00FA1939">
        <w:rPr>
          <w:rFonts w:ascii="Arial" w:hAnsi="Arial" w:cs="Arial"/>
        </w:rPr>
        <w:t xml:space="preserve"> stellt </w:t>
      </w:r>
      <w:r w:rsidR="005D0055" w:rsidRPr="00FA1939">
        <w:rPr>
          <w:rFonts w:ascii="Arial" w:hAnsi="Arial" w:cs="Arial"/>
          <w:highlight w:val="yellow"/>
        </w:rPr>
        <w:t>xxx</w:t>
      </w:r>
      <w:r w:rsidR="005D0055" w:rsidRPr="00FA1939">
        <w:rPr>
          <w:rFonts w:ascii="Arial" w:hAnsi="Arial" w:cs="Arial"/>
        </w:rPr>
        <w:t xml:space="preserve"> diese Informationen dem Kooperationspartner und jedem Anfrager über das Portal ALIZ und/oder</w:t>
      </w:r>
      <w:r w:rsidR="00F90493" w:rsidRPr="00FA1939">
        <w:rPr>
          <w:rFonts w:ascii="Arial" w:hAnsi="Arial" w:cs="Arial"/>
        </w:rPr>
        <w:t xml:space="preserve"> auf Wunsch auch</w:t>
      </w:r>
      <w:r w:rsidR="005D0055" w:rsidRPr="00FA1939">
        <w:rPr>
          <w:rFonts w:ascii="Arial" w:hAnsi="Arial" w:cs="Arial"/>
        </w:rPr>
        <w:t xml:space="preserve"> </w:t>
      </w:r>
      <w:r w:rsidR="000E3EAF" w:rsidRPr="00FA1939">
        <w:rPr>
          <w:rFonts w:ascii="Arial" w:hAnsi="Arial" w:cs="Arial"/>
        </w:rPr>
        <w:t xml:space="preserve">mittels </w:t>
      </w:r>
      <w:r w:rsidR="00F90493" w:rsidRPr="00FA1939">
        <w:rPr>
          <w:rFonts w:ascii="Arial" w:hAnsi="Arial" w:cs="Arial"/>
        </w:rPr>
        <w:t>DVD/CD</w:t>
      </w:r>
      <w:r w:rsidR="000E3EAF" w:rsidRPr="00FA1939">
        <w:rPr>
          <w:rFonts w:ascii="Arial" w:hAnsi="Arial" w:cs="Arial"/>
        </w:rPr>
        <w:t xml:space="preserve"> in einem für die fachtechnische Übermittlung gängigen Dateiformat zur Verfügung; Aktualisierungen werden bei Bedarf zur Verfügung gestellt. </w:t>
      </w:r>
    </w:p>
    <w:p w14:paraId="478D6A74" w14:textId="6B5D5F76" w:rsidR="00E368B1" w:rsidRPr="00FA1939" w:rsidRDefault="00E368B1" w:rsidP="002F7803">
      <w:pPr>
        <w:pStyle w:val="Heading1"/>
        <w:spacing w:before="360" w:after="360"/>
        <w:rPr>
          <w:rFonts w:ascii="Arial" w:hAnsi="Arial" w:cs="Arial"/>
          <w:b/>
          <w:bCs/>
          <w:color w:val="auto"/>
        </w:rPr>
      </w:pPr>
      <w:bookmarkStart w:id="15" w:name="_Toc150260169"/>
      <w:r w:rsidRPr="00FA1939">
        <w:rPr>
          <w:rFonts w:ascii="Arial" w:hAnsi="Arial" w:cs="Arial"/>
          <w:b/>
          <w:bCs/>
          <w:color w:val="auto"/>
        </w:rPr>
        <w:t xml:space="preserve">§ </w:t>
      </w:r>
      <w:r w:rsidR="00DE0DC0" w:rsidRPr="00FA1939">
        <w:rPr>
          <w:rFonts w:ascii="Arial" w:hAnsi="Arial" w:cs="Arial"/>
          <w:b/>
          <w:bCs/>
          <w:color w:val="auto"/>
        </w:rPr>
        <w:t>1</w:t>
      </w:r>
      <w:r w:rsidR="000E10AF" w:rsidRPr="00FA1939">
        <w:rPr>
          <w:rFonts w:ascii="Arial" w:hAnsi="Arial" w:cs="Arial"/>
          <w:b/>
          <w:bCs/>
          <w:color w:val="auto"/>
        </w:rPr>
        <w:t>0</w:t>
      </w:r>
      <w:r w:rsidRPr="00FA1939">
        <w:rPr>
          <w:rFonts w:ascii="Arial" w:hAnsi="Arial" w:cs="Arial"/>
          <w:b/>
          <w:bCs/>
          <w:color w:val="auto"/>
        </w:rPr>
        <w:t xml:space="preserve"> Haftung</w:t>
      </w:r>
      <w:bookmarkEnd w:id="15"/>
    </w:p>
    <w:p w14:paraId="782433CA" w14:textId="30F03B97" w:rsidR="005D53AA" w:rsidRPr="00FA1939" w:rsidRDefault="00675F8B" w:rsidP="00D54976">
      <w:pPr>
        <w:spacing w:before="360" w:after="360" w:line="276" w:lineRule="auto"/>
        <w:ind w:left="425" w:hanging="425"/>
        <w:jc w:val="both"/>
        <w:rPr>
          <w:rFonts w:ascii="Arial" w:hAnsi="Arial" w:cs="Arial"/>
        </w:rPr>
      </w:pPr>
      <w:r w:rsidRPr="00FA1939">
        <w:rPr>
          <w:rFonts w:ascii="Arial" w:hAnsi="Arial" w:cs="Arial"/>
        </w:rPr>
        <w:t>(1)</w:t>
      </w:r>
      <w:r w:rsidRPr="00FA1939">
        <w:rPr>
          <w:rFonts w:ascii="Arial" w:hAnsi="Arial" w:cs="Arial"/>
        </w:rPr>
        <w:tab/>
      </w:r>
      <w:r w:rsidR="00530244" w:rsidRPr="00FA1939">
        <w:rPr>
          <w:rFonts w:ascii="Arial" w:hAnsi="Arial" w:cs="Arial"/>
          <w:highlight w:val="yellow"/>
        </w:rPr>
        <w:t>xxx</w:t>
      </w:r>
      <w:r w:rsidR="00530244" w:rsidRPr="00FA1939">
        <w:rPr>
          <w:rFonts w:ascii="Arial" w:hAnsi="Arial" w:cs="Arial"/>
        </w:rPr>
        <w:t xml:space="preserve"> haftet im Rahmen der gesetzlichen Bestimmungen.</w:t>
      </w:r>
    </w:p>
    <w:p w14:paraId="469F49D6" w14:textId="7E34A1ED" w:rsidR="00530244" w:rsidRPr="00FA1939" w:rsidRDefault="00675F8B" w:rsidP="00D54976">
      <w:pPr>
        <w:spacing w:before="360" w:after="360" w:line="276" w:lineRule="auto"/>
        <w:ind w:left="425" w:hanging="425"/>
        <w:jc w:val="both"/>
        <w:rPr>
          <w:rFonts w:ascii="Arial" w:hAnsi="Arial" w:cs="Arial"/>
        </w:rPr>
      </w:pPr>
      <w:r w:rsidRPr="00FA1939">
        <w:rPr>
          <w:rFonts w:ascii="Arial" w:hAnsi="Arial" w:cs="Arial"/>
          <w:highlight w:val="lightGray"/>
        </w:rPr>
        <w:t>(2)</w:t>
      </w:r>
      <w:r w:rsidRPr="00FA1939">
        <w:rPr>
          <w:rFonts w:ascii="Arial" w:hAnsi="Arial" w:cs="Arial"/>
          <w:highlight w:val="lightGray"/>
        </w:rPr>
        <w:tab/>
      </w:r>
      <w:r w:rsidR="007039E3" w:rsidRPr="00FA1939">
        <w:rPr>
          <w:rFonts w:ascii="Arial" w:hAnsi="Arial" w:cs="Arial"/>
          <w:highlight w:val="lightGray"/>
        </w:rPr>
        <w:t xml:space="preserve">Optional: </w:t>
      </w:r>
      <w:r w:rsidR="00530244" w:rsidRPr="00FA1939">
        <w:rPr>
          <w:rFonts w:ascii="Arial" w:hAnsi="Arial" w:cs="Arial"/>
          <w:highlight w:val="lightGray"/>
        </w:rPr>
        <w:t xml:space="preserve">Wird der Kooperationspartner von Dritten für einen Sachverhalt in Anspruch genommen, für den im Innenverhältnis allein </w:t>
      </w:r>
      <w:r w:rsidR="00530244" w:rsidRPr="00FA1939">
        <w:rPr>
          <w:rFonts w:ascii="Arial" w:hAnsi="Arial" w:cs="Arial"/>
          <w:highlight w:val="yellow"/>
        </w:rPr>
        <w:t>xxx</w:t>
      </w:r>
      <w:r w:rsidR="00530244" w:rsidRPr="00FA1939">
        <w:rPr>
          <w:rFonts w:ascii="Arial" w:hAnsi="Arial" w:cs="Arial"/>
          <w:highlight w:val="lightGray"/>
        </w:rPr>
        <w:t xml:space="preserve"> haftet, so stellt xxx den Kooperationspartner frei. </w:t>
      </w:r>
    </w:p>
    <w:p w14:paraId="1476D08C" w14:textId="53394B26" w:rsidR="00CE68B9" w:rsidRPr="00FA1939" w:rsidRDefault="00CE68B9" w:rsidP="002F7803">
      <w:pPr>
        <w:pStyle w:val="Heading1"/>
        <w:spacing w:before="360" w:after="360"/>
        <w:rPr>
          <w:rFonts w:ascii="Arial" w:hAnsi="Arial" w:cs="Arial"/>
          <w:b/>
          <w:bCs/>
          <w:color w:val="auto"/>
        </w:rPr>
      </w:pPr>
      <w:bookmarkStart w:id="16" w:name="_Toc150260170"/>
      <w:r w:rsidRPr="00FA1939">
        <w:rPr>
          <w:rFonts w:ascii="Arial" w:hAnsi="Arial" w:cs="Arial"/>
          <w:b/>
          <w:bCs/>
          <w:color w:val="auto"/>
        </w:rPr>
        <w:t xml:space="preserve">§ </w:t>
      </w:r>
      <w:r w:rsidR="00DE0DC0" w:rsidRPr="00FA1939">
        <w:rPr>
          <w:rFonts w:ascii="Arial" w:hAnsi="Arial" w:cs="Arial"/>
          <w:b/>
          <w:bCs/>
          <w:color w:val="auto"/>
        </w:rPr>
        <w:t>1</w:t>
      </w:r>
      <w:r w:rsidR="000E10AF" w:rsidRPr="00FA1939">
        <w:rPr>
          <w:rFonts w:ascii="Arial" w:hAnsi="Arial" w:cs="Arial"/>
          <w:b/>
          <w:bCs/>
          <w:color w:val="auto"/>
        </w:rPr>
        <w:t>1</w:t>
      </w:r>
      <w:r w:rsidRPr="00FA1939">
        <w:rPr>
          <w:rFonts w:ascii="Arial" w:hAnsi="Arial" w:cs="Arial"/>
          <w:b/>
          <w:bCs/>
          <w:color w:val="auto"/>
        </w:rPr>
        <w:t xml:space="preserve"> Fertigstellungsmitteilung, Schlussbegehung</w:t>
      </w:r>
      <w:bookmarkEnd w:id="16"/>
    </w:p>
    <w:p w14:paraId="7B385429" w14:textId="4E929A27" w:rsidR="00F260E8" w:rsidRPr="00FA1939" w:rsidRDefault="00DC66B5" w:rsidP="0006044D">
      <w:pPr>
        <w:spacing w:before="360" w:after="360" w:line="276" w:lineRule="auto"/>
        <w:jc w:val="both"/>
        <w:rPr>
          <w:rFonts w:ascii="Arial" w:hAnsi="Arial" w:cs="Arial"/>
        </w:rPr>
      </w:pPr>
      <w:r w:rsidRPr="00FA1939">
        <w:rPr>
          <w:rFonts w:ascii="Arial" w:hAnsi="Arial" w:cs="Arial"/>
        </w:rPr>
        <w:t>(1)</w:t>
      </w:r>
      <w:r w:rsidR="00DA04A7" w:rsidRPr="00FA1939">
        <w:rPr>
          <w:rFonts w:ascii="Arial" w:hAnsi="Arial" w:cs="Arial"/>
        </w:rPr>
        <w:t xml:space="preserve"> </w:t>
      </w:r>
      <w:r w:rsidR="00F22EBB" w:rsidRPr="00FA1939">
        <w:rPr>
          <w:rFonts w:ascii="Arial" w:hAnsi="Arial" w:cs="Arial"/>
        </w:rPr>
        <w:t xml:space="preserve">Nach Beendigung der Bauarbeiten wird </w:t>
      </w:r>
      <w:r w:rsidR="00F22EBB" w:rsidRPr="00FA1939">
        <w:rPr>
          <w:rFonts w:ascii="Arial" w:hAnsi="Arial" w:cs="Arial"/>
          <w:highlight w:val="yellow"/>
        </w:rPr>
        <w:t>xxx</w:t>
      </w:r>
      <w:r w:rsidR="00F22EBB" w:rsidRPr="00FA1939">
        <w:rPr>
          <w:rFonts w:ascii="Arial" w:hAnsi="Arial" w:cs="Arial"/>
        </w:rPr>
        <w:t xml:space="preserve"> die Fertigstellung der Arbeiten eines Bauabschnitts dem Kooperationspartner schriftlich mitteilen. </w:t>
      </w:r>
    </w:p>
    <w:p w14:paraId="27997BCF" w14:textId="11EE7E70" w:rsidR="00F22EBB" w:rsidRPr="00FA1939" w:rsidRDefault="00DC66B5" w:rsidP="0006044D">
      <w:pPr>
        <w:spacing w:before="360" w:after="360" w:line="276" w:lineRule="auto"/>
        <w:jc w:val="both"/>
        <w:rPr>
          <w:rFonts w:ascii="Arial" w:hAnsi="Arial" w:cs="Arial"/>
        </w:rPr>
      </w:pPr>
      <w:r w:rsidRPr="00FA1939">
        <w:rPr>
          <w:rFonts w:ascii="Arial" w:hAnsi="Arial" w:cs="Arial"/>
        </w:rPr>
        <w:t>(2)</w:t>
      </w:r>
      <w:r w:rsidR="00DA04A7" w:rsidRPr="00FA1939">
        <w:rPr>
          <w:rFonts w:ascii="Arial" w:hAnsi="Arial" w:cs="Arial"/>
        </w:rPr>
        <w:t xml:space="preserve"> </w:t>
      </w:r>
      <w:bookmarkStart w:id="17" w:name="_Hlk144214449"/>
      <w:r w:rsidR="00F22EBB" w:rsidRPr="00FA1939">
        <w:rPr>
          <w:rFonts w:ascii="Arial" w:hAnsi="Arial" w:cs="Arial"/>
        </w:rPr>
        <w:t xml:space="preserve">Innerhalb von </w:t>
      </w:r>
      <w:r w:rsidR="007143E2" w:rsidRPr="00FA1939">
        <w:rPr>
          <w:rFonts w:ascii="Arial" w:hAnsi="Arial" w:cs="Arial"/>
        </w:rPr>
        <w:t>[</w:t>
      </w:r>
      <w:r w:rsidR="00F22EBB" w:rsidRPr="00FA1939">
        <w:rPr>
          <w:rFonts w:ascii="Arial" w:hAnsi="Arial" w:cs="Arial"/>
          <w:highlight w:val="yellow"/>
        </w:rPr>
        <w:t>X</w:t>
      </w:r>
      <w:r w:rsidR="007143E2" w:rsidRPr="00FA1939">
        <w:rPr>
          <w:rFonts w:ascii="Arial" w:hAnsi="Arial" w:cs="Arial"/>
        </w:rPr>
        <w:t>]</w:t>
      </w:r>
      <w:r w:rsidR="00F22EBB" w:rsidRPr="00FA1939">
        <w:rPr>
          <w:rFonts w:ascii="Arial" w:hAnsi="Arial" w:cs="Arial"/>
        </w:rPr>
        <w:t xml:space="preserve"> Wochen nach Fertigst</w:t>
      </w:r>
      <w:r w:rsidR="000B7FDC" w:rsidRPr="00FA1939">
        <w:rPr>
          <w:rFonts w:ascii="Arial" w:hAnsi="Arial" w:cs="Arial"/>
        </w:rPr>
        <w:t xml:space="preserve">ellungsmittelung wird eine gemeinsame Begehung von dem Kooperationspartner, </w:t>
      </w:r>
      <w:r w:rsidR="000B7FDC" w:rsidRPr="00FA1939">
        <w:rPr>
          <w:rFonts w:ascii="Arial" w:hAnsi="Arial" w:cs="Arial"/>
          <w:highlight w:val="yellow"/>
        </w:rPr>
        <w:t>xxx</w:t>
      </w:r>
      <w:r w:rsidR="000B7FDC" w:rsidRPr="00FA1939">
        <w:rPr>
          <w:rFonts w:ascii="Arial" w:hAnsi="Arial" w:cs="Arial"/>
        </w:rPr>
        <w:t xml:space="preserve"> und </w:t>
      </w:r>
      <w:r w:rsidR="000B7FDC" w:rsidRPr="00FA1939">
        <w:rPr>
          <w:rFonts w:ascii="Arial" w:hAnsi="Arial" w:cs="Arial"/>
        </w:rPr>
        <w:t>de</w:t>
      </w:r>
      <w:r w:rsidR="00410534" w:rsidRPr="00FA1939">
        <w:rPr>
          <w:rFonts w:ascii="Arial" w:hAnsi="Arial" w:cs="Arial"/>
        </w:rPr>
        <w:t>ssen</w:t>
      </w:r>
      <w:r w:rsidR="000B7FDC" w:rsidRPr="00FA1939">
        <w:rPr>
          <w:rFonts w:ascii="Arial" w:hAnsi="Arial" w:cs="Arial"/>
        </w:rPr>
        <w:t xml:space="preserve"> bauausführendem Generalunternehmen durchgeführt und die ausgeführte Arbeit in Augenschein genommen, es sei denn, der Kooperationspartner verzichtet ausdrücklich </w:t>
      </w:r>
      <w:r w:rsidR="00761338" w:rsidRPr="00FA1939">
        <w:rPr>
          <w:rFonts w:ascii="Arial" w:hAnsi="Arial" w:cs="Arial"/>
        </w:rPr>
        <w:t xml:space="preserve">schriftlich </w:t>
      </w:r>
      <w:r w:rsidR="000B7FDC" w:rsidRPr="00FA1939">
        <w:rPr>
          <w:rFonts w:ascii="Arial" w:hAnsi="Arial" w:cs="Arial"/>
        </w:rPr>
        <w:t xml:space="preserve">auf eine solche Schlussbegehung. </w:t>
      </w:r>
      <w:bookmarkEnd w:id="17"/>
      <w:r w:rsidR="000B7FDC" w:rsidRPr="00FA1939">
        <w:rPr>
          <w:rFonts w:ascii="Arial" w:hAnsi="Arial" w:cs="Arial"/>
        </w:rPr>
        <w:t>Über das Ergebnis der</w:t>
      </w:r>
      <w:r w:rsidR="000D5277" w:rsidRPr="00FA1939">
        <w:rPr>
          <w:rFonts w:ascii="Arial" w:hAnsi="Arial" w:cs="Arial"/>
        </w:rPr>
        <w:t xml:space="preserve"> gemeinsamen</w:t>
      </w:r>
      <w:r w:rsidR="000B7FDC" w:rsidRPr="00FA1939">
        <w:rPr>
          <w:rFonts w:ascii="Arial" w:hAnsi="Arial" w:cs="Arial"/>
        </w:rPr>
        <w:t xml:space="preserve"> Begehung</w:t>
      </w:r>
      <w:r w:rsidR="000D5277" w:rsidRPr="00FA1939">
        <w:rPr>
          <w:rFonts w:ascii="Arial" w:hAnsi="Arial" w:cs="Arial"/>
        </w:rPr>
        <w:t xml:space="preserve"> </w:t>
      </w:r>
      <w:r w:rsidR="000B7FDC" w:rsidRPr="00FA1939">
        <w:rPr>
          <w:rFonts w:ascii="Arial" w:hAnsi="Arial" w:cs="Arial"/>
        </w:rPr>
        <w:t xml:space="preserve">wird ein schriftliches und von den Beteiligten unterzeichnetes Protokoll </w:t>
      </w:r>
      <w:r w:rsidR="000B7FDC" w:rsidRPr="00FA1939">
        <w:rPr>
          <w:rFonts w:ascii="Arial" w:hAnsi="Arial" w:cs="Arial"/>
        </w:rPr>
        <w:t xml:space="preserve">angefertigt. </w:t>
      </w:r>
      <w:r w:rsidR="00DF17E8" w:rsidRPr="00FA1939">
        <w:rPr>
          <w:rFonts w:ascii="Arial" w:hAnsi="Arial" w:cs="Arial"/>
        </w:rPr>
        <w:t>Soweit sich die Parteien in ihrer Beurteilung der ausgeführten Arbeiten nicht einig sind, kann jede von ihnen die Beurteilung durch einen amtlich bestellten und vereidigten Sachverständigen verlangen. Die Kosten hierfür trägt diejenige Partei, zu Lasten derer die Feststellungen des Sachverständigen gehen; soweit dies nicht eindeutig möglich ist, tragen beide Parteien die Kosten je zur Hälfte.</w:t>
      </w:r>
    </w:p>
    <w:p w14:paraId="4C5E6AA8" w14:textId="59AE982B" w:rsidR="00E368B1" w:rsidRPr="00FA1939" w:rsidRDefault="00E368B1" w:rsidP="002F7803">
      <w:pPr>
        <w:pStyle w:val="Heading1"/>
        <w:spacing w:before="360" w:after="360"/>
        <w:rPr>
          <w:rFonts w:ascii="Arial" w:hAnsi="Arial" w:cs="Arial"/>
          <w:b/>
          <w:bCs/>
          <w:color w:val="auto"/>
        </w:rPr>
      </w:pPr>
      <w:bookmarkStart w:id="18" w:name="_Toc150260171"/>
      <w:r w:rsidRPr="00FA1939">
        <w:rPr>
          <w:rFonts w:ascii="Arial" w:hAnsi="Arial" w:cs="Arial"/>
          <w:b/>
          <w:bCs/>
          <w:color w:val="auto"/>
        </w:rPr>
        <w:t xml:space="preserve">§ </w:t>
      </w:r>
      <w:r w:rsidR="00DE0DC0" w:rsidRPr="00FA1939">
        <w:rPr>
          <w:rFonts w:ascii="Arial" w:hAnsi="Arial" w:cs="Arial"/>
          <w:b/>
          <w:bCs/>
          <w:color w:val="auto"/>
        </w:rPr>
        <w:t>1</w:t>
      </w:r>
      <w:r w:rsidR="00FE671A" w:rsidRPr="00FA1939">
        <w:rPr>
          <w:rFonts w:ascii="Arial" w:hAnsi="Arial" w:cs="Arial"/>
          <w:b/>
          <w:bCs/>
          <w:color w:val="auto"/>
        </w:rPr>
        <w:t>2</w:t>
      </w:r>
      <w:r w:rsidRPr="00FA1939">
        <w:rPr>
          <w:rFonts w:ascii="Arial" w:hAnsi="Arial" w:cs="Arial"/>
          <w:b/>
          <w:bCs/>
          <w:color w:val="auto"/>
        </w:rPr>
        <w:t xml:space="preserve"> Verjährung</w:t>
      </w:r>
      <w:bookmarkEnd w:id="18"/>
    </w:p>
    <w:p w14:paraId="1A10972B" w14:textId="7F473BF8" w:rsidR="00A32EDF" w:rsidRPr="00FA1939" w:rsidRDefault="00A32EDF" w:rsidP="002F7803">
      <w:pPr>
        <w:spacing w:before="360" w:after="360" w:line="276" w:lineRule="auto"/>
        <w:jc w:val="both"/>
        <w:rPr>
          <w:rFonts w:ascii="Arial" w:hAnsi="Arial" w:cs="Arial"/>
        </w:rPr>
      </w:pPr>
      <w:r w:rsidRPr="00FA1939">
        <w:rPr>
          <w:rFonts w:ascii="Arial" w:hAnsi="Arial" w:cs="Arial"/>
        </w:rPr>
        <w:t xml:space="preserve">Ansprüche im Zusammenhang mit diesem Vertrag unterliegen der gesetzlichen Verjährung. </w:t>
      </w:r>
    </w:p>
    <w:p w14:paraId="08C55725" w14:textId="5C84A1B3" w:rsidR="0031782F" w:rsidRPr="00FA1939" w:rsidRDefault="0031782F" w:rsidP="002F7803">
      <w:pPr>
        <w:pStyle w:val="Heading1"/>
        <w:spacing w:before="360" w:after="360"/>
        <w:rPr>
          <w:rFonts w:ascii="Arial" w:hAnsi="Arial" w:cs="Arial"/>
          <w:b/>
          <w:bCs/>
          <w:color w:val="auto"/>
        </w:rPr>
      </w:pPr>
      <w:bookmarkStart w:id="19" w:name="_Toc150260172"/>
      <w:r w:rsidRPr="00FA1939">
        <w:rPr>
          <w:rFonts w:ascii="Arial" w:hAnsi="Arial" w:cs="Arial"/>
          <w:b/>
          <w:bCs/>
          <w:color w:val="auto"/>
        </w:rPr>
        <w:lastRenderedPageBreak/>
        <w:t>§ 1</w:t>
      </w:r>
      <w:r w:rsidR="00FE671A" w:rsidRPr="00FA1939">
        <w:rPr>
          <w:rFonts w:ascii="Arial" w:hAnsi="Arial" w:cs="Arial"/>
          <w:b/>
          <w:bCs/>
          <w:color w:val="auto"/>
        </w:rPr>
        <w:t>3</w:t>
      </w:r>
      <w:r w:rsidRPr="00FA1939">
        <w:rPr>
          <w:rFonts w:ascii="Arial" w:hAnsi="Arial" w:cs="Arial"/>
          <w:b/>
          <w:bCs/>
          <w:color w:val="auto"/>
        </w:rPr>
        <w:t xml:space="preserve"> Informations- und Rücksichtnahmepflichten</w:t>
      </w:r>
      <w:bookmarkEnd w:id="19"/>
    </w:p>
    <w:p w14:paraId="673C473C" w14:textId="7CF3EC7F" w:rsidR="00915C9A" w:rsidRPr="00FA1939" w:rsidRDefault="009C10AB"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106BF6" w:rsidRPr="00FA1939">
        <w:rPr>
          <w:rFonts w:ascii="Arial" w:hAnsi="Arial" w:cs="Arial"/>
        </w:rPr>
        <w:t xml:space="preserve">Der Kooperationspartner informiert </w:t>
      </w:r>
      <w:r w:rsidR="00106BF6" w:rsidRPr="00FA1939">
        <w:rPr>
          <w:rFonts w:ascii="Arial" w:hAnsi="Arial" w:cs="Arial"/>
          <w:highlight w:val="yellow"/>
        </w:rPr>
        <w:t>xxx</w:t>
      </w:r>
      <w:r w:rsidR="00106BF6" w:rsidRPr="00FA1939">
        <w:rPr>
          <w:rFonts w:ascii="Arial" w:hAnsi="Arial" w:cs="Arial"/>
        </w:rPr>
        <w:t xml:space="preserve"> rechtzeitig über die von ihm oder – sofern ihm bekannt – von anderen Wegenutzungsberechtigten geplanten Baumaßnahmen in öffentlichen Verkehrswegen, in die das </w:t>
      </w:r>
      <w:r w:rsidR="00A3171A" w:rsidRPr="00FA1939">
        <w:rPr>
          <w:rFonts w:ascii="Arial" w:hAnsi="Arial" w:cs="Arial"/>
        </w:rPr>
        <w:t xml:space="preserve">Netz mit sehr hoher Kapazität </w:t>
      </w:r>
      <w:r w:rsidR="00106BF6" w:rsidRPr="00FA1939">
        <w:rPr>
          <w:rFonts w:ascii="Arial" w:hAnsi="Arial" w:cs="Arial"/>
        </w:rPr>
        <w:t xml:space="preserve">verlegt ist. Der Kooperationspartner informiert andere Wegenutzungsberechtigte über das Vorhandensein des </w:t>
      </w:r>
      <w:r w:rsidR="00A3171A" w:rsidRPr="00FA1939">
        <w:rPr>
          <w:rFonts w:ascii="Arial" w:hAnsi="Arial" w:cs="Arial"/>
        </w:rPr>
        <w:t>Netzes mit sehr hoher Kapazität</w:t>
      </w:r>
      <w:r w:rsidR="00106BF6" w:rsidRPr="00FA1939">
        <w:rPr>
          <w:rFonts w:ascii="Arial" w:hAnsi="Arial" w:cs="Arial"/>
        </w:rPr>
        <w:t xml:space="preserve"> und verweist diese zur Einholung der erforderlichen Informationen an </w:t>
      </w:r>
      <w:r w:rsidR="00106BF6" w:rsidRPr="00FA1939">
        <w:rPr>
          <w:rFonts w:ascii="Arial" w:hAnsi="Arial" w:cs="Arial"/>
          <w:highlight w:val="yellow"/>
        </w:rPr>
        <w:t>xxx</w:t>
      </w:r>
      <w:r w:rsidR="00106BF6" w:rsidRPr="00FA1939">
        <w:rPr>
          <w:rFonts w:ascii="Arial" w:hAnsi="Arial" w:cs="Arial"/>
        </w:rPr>
        <w:t xml:space="preserve">. </w:t>
      </w:r>
    </w:p>
    <w:p w14:paraId="1AAFAD19" w14:textId="7D4DDC86" w:rsidR="00FA744A" w:rsidRPr="00FA1939" w:rsidRDefault="009C10AB"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FA744A" w:rsidRPr="00FA1939">
        <w:rPr>
          <w:rFonts w:ascii="Arial" w:hAnsi="Arial" w:cs="Arial"/>
        </w:rPr>
        <w:t xml:space="preserve">Der Kooperationspartner strebt vor Beginn eigener Baumaßnahmen mit </w:t>
      </w:r>
      <w:r w:rsidR="00FA744A" w:rsidRPr="00FA1939">
        <w:rPr>
          <w:rFonts w:ascii="Arial" w:hAnsi="Arial" w:cs="Arial"/>
          <w:highlight w:val="yellow"/>
        </w:rPr>
        <w:t>xxx</w:t>
      </w:r>
      <w:r w:rsidR="00FA744A" w:rsidRPr="00FA1939">
        <w:rPr>
          <w:rFonts w:ascii="Arial" w:hAnsi="Arial" w:cs="Arial"/>
        </w:rPr>
        <w:t xml:space="preserve"> über die Arbeiten und die dabei vorzunehmende Sicherung des </w:t>
      </w:r>
      <w:r w:rsidR="00A3171A" w:rsidRPr="00FA1939">
        <w:rPr>
          <w:rFonts w:ascii="Arial" w:hAnsi="Arial" w:cs="Arial"/>
        </w:rPr>
        <w:t xml:space="preserve">Netzes mit sehr hoher Kapazität </w:t>
      </w:r>
      <w:r w:rsidR="001C0D5C" w:rsidRPr="00FA1939">
        <w:rPr>
          <w:rFonts w:ascii="Arial" w:hAnsi="Arial" w:cs="Arial"/>
        </w:rPr>
        <w:t>eine Einigung an. Seine Entscheidungsfreiheit wird durch diese Verpflichtung nicht beschränkt. Bei Baumaßnahmen anderer Nutzungsberechtigter wird der Kooperationspartner im Rahmen seiner Möglichkeiten auf eine entsprechende Abstimmung hinwirken.</w:t>
      </w:r>
    </w:p>
    <w:p w14:paraId="58D18987" w14:textId="0ED64DF8" w:rsidR="00873E0E" w:rsidRPr="00FA1939" w:rsidRDefault="009C10AB" w:rsidP="00F260E8">
      <w:pPr>
        <w:spacing w:before="360" w:after="360" w:line="276" w:lineRule="auto"/>
        <w:ind w:left="426" w:hanging="426"/>
        <w:jc w:val="both"/>
        <w:rPr>
          <w:rFonts w:ascii="Arial" w:hAnsi="Arial" w:cs="Arial"/>
        </w:rPr>
      </w:pPr>
      <w:r w:rsidRPr="00FA1939">
        <w:rPr>
          <w:rFonts w:ascii="Arial" w:hAnsi="Arial" w:cs="Arial"/>
        </w:rPr>
        <w:t>(3)</w:t>
      </w:r>
      <w:r w:rsidRPr="00FA1939">
        <w:rPr>
          <w:rFonts w:ascii="Arial" w:hAnsi="Arial" w:cs="Arial"/>
        </w:rPr>
        <w:tab/>
      </w:r>
      <w:r w:rsidR="00873E0E" w:rsidRPr="00FA1939">
        <w:rPr>
          <w:rFonts w:ascii="Arial" w:hAnsi="Arial" w:cs="Arial"/>
        </w:rPr>
        <w:t xml:space="preserve">Der Kooperationspartner informiert </w:t>
      </w:r>
      <w:r w:rsidR="00873E0E" w:rsidRPr="00FA1939">
        <w:rPr>
          <w:rFonts w:ascii="Arial" w:hAnsi="Arial" w:cs="Arial"/>
          <w:highlight w:val="yellow"/>
        </w:rPr>
        <w:t>xxx</w:t>
      </w:r>
      <w:r w:rsidR="00873E0E" w:rsidRPr="00FA1939">
        <w:rPr>
          <w:rFonts w:ascii="Arial" w:hAnsi="Arial" w:cs="Arial"/>
        </w:rPr>
        <w:t xml:space="preserve"> frühzeitig über ihm bekannte Planungen zur Unterhaltung von Straßen und Trassen, sodass </w:t>
      </w:r>
      <w:r w:rsidR="00873E0E" w:rsidRPr="00FA1939">
        <w:rPr>
          <w:rFonts w:ascii="Arial" w:hAnsi="Arial" w:cs="Arial"/>
          <w:highlight w:val="yellow"/>
        </w:rPr>
        <w:t>xxx</w:t>
      </w:r>
      <w:r w:rsidR="00873E0E" w:rsidRPr="00FA1939">
        <w:rPr>
          <w:rFonts w:ascii="Arial" w:hAnsi="Arial" w:cs="Arial"/>
        </w:rPr>
        <w:t xml:space="preserve"> seine Ausbauplanung danach ausrichten und ggf. eine Mitverlegung prüfen kann. </w:t>
      </w:r>
    </w:p>
    <w:p w14:paraId="6E378840" w14:textId="1ACC374F" w:rsidR="001C0D5C" w:rsidRPr="00FA1939" w:rsidRDefault="009C10AB" w:rsidP="00F260E8">
      <w:pPr>
        <w:spacing w:before="360" w:after="360" w:line="276" w:lineRule="auto"/>
        <w:ind w:left="426" w:hanging="426"/>
        <w:jc w:val="both"/>
        <w:rPr>
          <w:rFonts w:ascii="Arial" w:hAnsi="Arial" w:cs="Arial"/>
        </w:rPr>
      </w:pPr>
      <w:r w:rsidRPr="00FA1939">
        <w:rPr>
          <w:rFonts w:ascii="Arial" w:hAnsi="Arial" w:cs="Arial"/>
        </w:rPr>
        <w:t>(4)</w:t>
      </w:r>
      <w:r w:rsidRPr="00FA1939">
        <w:rPr>
          <w:rFonts w:ascii="Arial" w:hAnsi="Arial" w:cs="Arial"/>
        </w:rPr>
        <w:tab/>
      </w:r>
      <w:r w:rsidR="001C0D5C" w:rsidRPr="00FA1939">
        <w:rPr>
          <w:rFonts w:ascii="Arial" w:hAnsi="Arial" w:cs="Arial"/>
        </w:rPr>
        <w:t xml:space="preserve">Eine Haftung des Kooperationspartners begründen diese Bestimmungen nicht. </w:t>
      </w:r>
    </w:p>
    <w:p w14:paraId="796F598B" w14:textId="0913B433" w:rsidR="00DE0DC0" w:rsidRPr="00FA1939" w:rsidRDefault="00DE0DC0" w:rsidP="002F7803">
      <w:pPr>
        <w:pStyle w:val="Heading1"/>
        <w:spacing w:before="360" w:after="360"/>
        <w:rPr>
          <w:rFonts w:ascii="Arial" w:hAnsi="Arial" w:cs="Arial"/>
          <w:b/>
          <w:bCs/>
          <w:color w:val="auto"/>
        </w:rPr>
      </w:pPr>
      <w:bookmarkStart w:id="20" w:name="_Toc150260173"/>
      <w:r w:rsidRPr="00FA1939">
        <w:rPr>
          <w:rFonts w:ascii="Arial" w:hAnsi="Arial" w:cs="Arial"/>
          <w:b/>
          <w:bCs/>
          <w:color w:val="auto"/>
        </w:rPr>
        <w:t>§ 1</w:t>
      </w:r>
      <w:r w:rsidR="00F82FD3" w:rsidRPr="00FA1939">
        <w:rPr>
          <w:rFonts w:ascii="Arial" w:hAnsi="Arial" w:cs="Arial"/>
          <w:b/>
          <w:bCs/>
          <w:color w:val="auto"/>
        </w:rPr>
        <w:t>4</w:t>
      </w:r>
      <w:r w:rsidRPr="00FA1939">
        <w:rPr>
          <w:rFonts w:ascii="Arial" w:hAnsi="Arial" w:cs="Arial"/>
          <w:b/>
          <w:bCs/>
          <w:color w:val="auto"/>
        </w:rPr>
        <w:t xml:space="preserve"> Übergang und Übertragung von Rechten und Pflichten</w:t>
      </w:r>
      <w:bookmarkEnd w:id="20"/>
    </w:p>
    <w:p w14:paraId="53F4C152" w14:textId="0814EF56" w:rsidR="00FB5B87" w:rsidRPr="00FA1939" w:rsidRDefault="004B1A15"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8C38AA" w:rsidRPr="00FA1939">
        <w:rPr>
          <w:rFonts w:ascii="Arial" w:hAnsi="Arial" w:cs="Arial"/>
        </w:rPr>
        <w:t xml:space="preserve">Im Falle des Übergangs der Straßenbaulast gelten die gesetzlichen Bestimmungen der Straßengesetze der Länder bzw. des Bundesfernstraßengesetzes. Wird der Verkehrsweg eingezogen gilt § 130 Abs. 2 TKG. </w:t>
      </w:r>
    </w:p>
    <w:p w14:paraId="35D3452E" w14:textId="6673D138" w:rsidR="00B25F67" w:rsidRPr="00FA1939" w:rsidRDefault="004B1A15" w:rsidP="00A95294">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5D06AD" w:rsidRPr="00FA1939">
        <w:rPr>
          <w:rFonts w:ascii="Arial" w:hAnsi="Arial" w:cs="Arial"/>
        </w:rPr>
        <w:t xml:space="preserve">Die Vertragsparteien vereinbaren für den Fall der Veräußerung des </w:t>
      </w:r>
      <w:r w:rsidR="00A3171A" w:rsidRPr="00FA1939">
        <w:rPr>
          <w:rFonts w:ascii="Arial" w:hAnsi="Arial" w:cs="Arial"/>
        </w:rPr>
        <w:t>Netzes mit sehr hoher Kapazität</w:t>
      </w:r>
      <w:r w:rsidR="005D06AD" w:rsidRPr="00FA1939">
        <w:rPr>
          <w:rFonts w:ascii="Arial" w:hAnsi="Arial" w:cs="Arial"/>
        </w:rPr>
        <w:t xml:space="preserve"> von </w:t>
      </w:r>
      <w:r w:rsidR="005D06AD" w:rsidRPr="00FA1939">
        <w:rPr>
          <w:rFonts w:ascii="Arial" w:hAnsi="Arial" w:cs="Arial"/>
          <w:highlight w:val="yellow"/>
        </w:rPr>
        <w:t>xxx</w:t>
      </w:r>
      <w:r w:rsidR="005D06AD" w:rsidRPr="00FA1939">
        <w:rPr>
          <w:rFonts w:ascii="Arial" w:hAnsi="Arial" w:cs="Arial"/>
        </w:rPr>
        <w:t xml:space="preserve"> an einen Dritten</w:t>
      </w:r>
      <w:r w:rsidR="00DD362E" w:rsidRPr="00FA1939">
        <w:rPr>
          <w:rFonts w:ascii="Arial" w:hAnsi="Arial" w:cs="Arial"/>
        </w:rPr>
        <w:t xml:space="preserve"> </w:t>
      </w:r>
      <w:r w:rsidR="005D06AD" w:rsidRPr="00FA1939">
        <w:rPr>
          <w:rFonts w:ascii="Arial" w:hAnsi="Arial" w:cs="Arial"/>
        </w:rPr>
        <w:t xml:space="preserve">alle erforderlichen Handlungen, Erklärungen und dergleichen vorzunehmen, so dass der Dritte anstelle von </w:t>
      </w:r>
      <w:r w:rsidR="005D06AD" w:rsidRPr="00FA1939">
        <w:rPr>
          <w:rFonts w:ascii="Arial" w:hAnsi="Arial" w:cs="Arial"/>
          <w:highlight w:val="yellow"/>
        </w:rPr>
        <w:t>xxx</w:t>
      </w:r>
      <w:r w:rsidR="005D06AD" w:rsidRPr="00FA1939">
        <w:rPr>
          <w:rFonts w:ascii="Arial" w:hAnsi="Arial" w:cs="Arial"/>
        </w:rPr>
        <w:t xml:space="preserve"> den Vertrag übernehmen und in alle Rechte und Pflichten von </w:t>
      </w:r>
      <w:r w:rsidR="005D06AD" w:rsidRPr="00FA1939">
        <w:rPr>
          <w:rFonts w:ascii="Arial" w:hAnsi="Arial" w:cs="Arial"/>
          <w:highlight w:val="yellow"/>
        </w:rPr>
        <w:t>xxx</w:t>
      </w:r>
      <w:r w:rsidR="005D06AD" w:rsidRPr="00FA1939">
        <w:rPr>
          <w:rFonts w:ascii="Arial" w:hAnsi="Arial" w:cs="Arial"/>
        </w:rPr>
        <w:t xml:space="preserve"> aus diesem Vertrag eintreten kann, soweit dies rechtlich zulässig ist. </w:t>
      </w:r>
    </w:p>
    <w:p w14:paraId="62B93421" w14:textId="3A7501CF" w:rsidR="005D06AD" w:rsidRPr="00FA1939" w:rsidRDefault="004B1A15" w:rsidP="00F260E8">
      <w:pPr>
        <w:spacing w:before="360" w:after="360" w:line="276" w:lineRule="auto"/>
        <w:ind w:left="426" w:hanging="426"/>
        <w:jc w:val="both"/>
        <w:rPr>
          <w:rFonts w:ascii="Arial" w:hAnsi="Arial" w:cs="Arial"/>
        </w:rPr>
      </w:pPr>
      <w:r w:rsidRPr="00FA1939">
        <w:rPr>
          <w:rFonts w:ascii="Arial" w:hAnsi="Arial" w:cs="Arial"/>
        </w:rPr>
        <w:t>(3)</w:t>
      </w:r>
      <w:r w:rsidRPr="00FA1939">
        <w:rPr>
          <w:rFonts w:ascii="Arial" w:hAnsi="Arial" w:cs="Arial"/>
        </w:rPr>
        <w:tab/>
      </w:r>
      <w:r w:rsidR="005D06AD" w:rsidRPr="00FA1939">
        <w:rPr>
          <w:rFonts w:ascii="Arial" w:hAnsi="Arial" w:cs="Arial"/>
        </w:rPr>
        <w:t xml:space="preserve">Sollte ein Eintritt in die bzw. eine Übernahme der aus dem Vertrag bzw. den ausbauspezifischen Erlaubnissen, Genehmigungen und/oder Zustimmungen erwachsenen Rechte </w:t>
      </w:r>
      <w:r w:rsidR="00716185" w:rsidRPr="00FA1939">
        <w:rPr>
          <w:rFonts w:ascii="Arial" w:hAnsi="Arial" w:cs="Arial"/>
        </w:rPr>
        <w:t xml:space="preserve">und Pflichten </w:t>
      </w:r>
      <w:r w:rsidR="005D06AD" w:rsidRPr="00FA1939">
        <w:rPr>
          <w:rFonts w:ascii="Arial" w:hAnsi="Arial" w:cs="Arial"/>
        </w:rPr>
        <w:t xml:space="preserve">von </w:t>
      </w:r>
      <w:r w:rsidR="005D06AD" w:rsidRPr="00FA1939">
        <w:rPr>
          <w:rFonts w:ascii="Arial" w:hAnsi="Arial" w:cs="Arial"/>
          <w:highlight w:val="yellow"/>
        </w:rPr>
        <w:t>xxx</w:t>
      </w:r>
      <w:r w:rsidR="005D06AD" w:rsidRPr="00FA1939">
        <w:rPr>
          <w:rFonts w:ascii="Arial" w:hAnsi="Arial" w:cs="Arial"/>
        </w:rPr>
        <w:t xml:space="preserve"> auf einen Dritten nicht möglich sein, werden die Vertragsparteien alle ihnen zumutbaren Handlungen und insbesondere entsprechende Neubescheidungen des Dritten vornehmen, damit dieser eine unter dem Vertrag entsprechende Rechtstellung wie </w:t>
      </w:r>
      <w:r w:rsidR="005D06AD" w:rsidRPr="00FA1939">
        <w:rPr>
          <w:rFonts w:ascii="Arial" w:hAnsi="Arial" w:cs="Arial"/>
          <w:highlight w:val="yellow"/>
        </w:rPr>
        <w:t>xxx</w:t>
      </w:r>
      <w:r w:rsidR="005D06AD" w:rsidRPr="00FA1939">
        <w:rPr>
          <w:rFonts w:ascii="Arial" w:hAnsi="Arial" w:cs="Arial"/>
        </w:rPr>
        <w:t xml:space="preserve"> erwirbt. </w:t>
      </w:r>
    </w:p>
    <w:p w14:paraId="366D46AB" w14:textId="115B3994" w:rsidR="005D06AD" w:rsidRPr="00FA1939" w:rsidRDefault="004B1A15" w:rsidP="00F260E8">
      <w:pPr>
        <w:spacing w:before="360" w:after="360" w:line="276" w:lineRule="auto"/>
        <w:ind w:left="426" w:hanging="426"/>
        <w:jc w:val="both"/>
        <w:rPr>
          <w:rFonts w:ascii="Arial" w:hAnsi="Arial" w:cs="Arial"/>
        </w:rPr>
      </w:pPr>
      <w:r w:rsidRPr="00FA1939">
        <w:rPr>
          <w:rFonts w:ascii="Arial" w:hAnsi="Arial" w:cs="Arial"/>
          <w:highlight w:val="lightGray"/>
        </w:rPr>
        <w:lastRenderedPageBreak/>
        <w:t>(4)</w:t>
      </w:r>
      <w:r w:rsidRPr="00FA1939">
        <w:rPr>
          <w:rFonts w:ascii="Arial" w:hAnsi="Arial" w:cs="Arial"/>
          <w:highlight w:val="lightGray"/>
        </w:rPr>
        <w:tab/>
      </w:r>
      <w:r w:rsidR="000832EB" w:rsidRPr="00FA1939">
        <w:rPr>
          <w:rFonts w:ascii="Arial" w:hAnsi="Arial" w:cs="Arial"/>
          <w:highlight w:val="lightGray"/>
        </w:rPr>
        <w:t xml:space="preserve">Optional: Eine Übertragung der Rechte und Pflichten von </w:t>
      </w:r>
      <w:r w:rsidR="000832EB" w:rsidRPr="00FA1939">
        <w:rPr>
          <w:rFonts w:ascii="Arial" w:hAnsi="Arial" w:cs="Arial"/>
          <w:highlight w:val="yellow"/>
        </w:rPr>
        <w:t>xxx</w:t>
      </w:r>
      <w:r w:rsidR="000832EB" w:rsidRPr="00FA1939">
        <w:rPr>
          <w:rFonts w:ascii="Arial" w:hAnsi="Arial" w:cs="Arial"/>
          <w:highlight w:val="lightGray"/>
        </w:rPr>
        <w:t xml:space="preserve"> aus diesem Vertrag </w:t>
      </w:r>
      <w:r w:rsidR="009417D6" w:rsidRPr="00FA1939">
        <w:rPr>
          <w:rFonts w:ascii="Arial" w:hAnsi="Arial" w:cs="Arial"/>
          <w:highlight w:val="lightGray"/>
        </w:rPr>
        <w:t xml:space="preserve">an ein mit ihm im Sinne von § 15 AktG verbundenes Unternehmen </w:t>
      </w:r>
      <w:r w:rsidR="000832EB" w:rsidRPr="00FA1939">
        <w:rPr>
          <w:rFonts w:ascii="Arial" w:hAnsi="Arial" w:cs="Arial"/>
          <w:highlight w:val="lightGray"/>
        </w:rPr>
        <w:t>ist zulässig und bedarf keiner Zustimmung des Kooperationspartners.</w:t>
      </w:r>
      <w:r w:rsidR="000832EB" w:rsidRPr="00FA1939">
        <w:rPr>
          <w:rFonts w:ascii="Arial" w:hAnsi="Arial" w:cs="Arial"/>
        </w:rPr>
        <w:t xml:space="preserve"> </w:t>
      </w:r>
    </w:p>
    <w:p w14:paraId="277DD443" w14:textId="52809E92" w:rsidR="00512209" w:rsidRPr="00FA1939" w:rsidRDefault="00512209" w:rsidP="002F7803">
      <w:pPr>
        <w:pStyle w:val="Heading1"/>
        <w:spacing w:before="360" w:after="360"/>
        <w:rPr>
          <w:rFonts w:ascii="Arial" w:hAnsi="Arial" w:cs="Arial"/>
          <w:b/>
          <w:bCs/>
          <w:color w:val="auto"/>
        </w:rPr>
      </w:pPr>
      <w:bookmarkStart w:id="21" w:name="_Toc150260174"/>
      <w:r w:rsidRPr="00FA1939">
        <w:rPr>
          <w:rFonts w:ascii="Arial" w:hAnsi="Arial" w:cs="Arial"/>
          <w:b/>
          <w:bCs/>
          <w:color w:val="auto"/>
        </w:rPr>
        <w:t>§ 1</w:t>
      </w:r>
      <w:r w:rsidR="00F82FD3" w:rsidRPr="00FA1939">
        <w:rPr>
          <w:rFonts w:ascii="Arial" w:hAnsi="Arial" w:cs="Arial"/>
          <w:b/>
          <w:bCs/>
          <w:color w:val="auto"/>
        </w:rPr>
        <w:t>5</w:t>
      </w:r>
      <w:r w:rsidRPr="00FA1939">
        <w:rPr>
          <w:rFonts w:ascii="Arial" w:hAnsi="Arial" w:cs="Arial"/>
          <w:b/>
          <w:bCs/>
          <w:color w:val="auto"/>
        </w:rPr>
        <w:t xml:space="preserve"> </w:t>
      </w:r>
      <w:r w:rsidR="00D66124" w:rsidRPr="00FA1939">
        <w:rPr>
          <w:rFonts w:ascii="Arial" w:hAnsi="Arial" w:cs="Arial"/>
          <w:b/>
          <w:bCs/>
          <w:color w:val="auto"/>
        </w:rPr>
        <w:t>B</w:t>
      </w:r>
      <w:r w:rsidRPr="00FA1939">
        <w:rPr>
          <w:rFonts w:ascii="Arial" w:hAnsi="Arial" w:cs="Arial"/>
          <w:b/>
          <w:bCs/>
          <w:color w:val="auto"/>
        </w:rPr>
        <w:t>eendigung</w:t>
      </w:r>
      <w:r w:rsidR="00CD1251" w:rsidRPr="00FA1939">
        <w:rPr>
          <w:rFonts w:ascii="Arial" w:hAnsi="Arial" w:cs="Arial"/>
          <w:b/>
          <w:bCs/>
          <w:color w:val="auto"/>
        </w:rPr>
        <w:t xml:space="preserve"> des Vertragsverhältnisses</w:t>
      </w:r>
      <w:bookmarkEnd w:id="21"/>
    </w:p>
    <w:p w14:paraId="2294F19B" w14:textId="63463E3B" w:rsidR="00423A42" w:rsidRPr="00FA1939" w:rsidRDefault="00343E53" w:rsidP="00F260E8">
      <w:pPr>
        <w:spacing w:before="360" w:after="360" w:line="276" w:lineRule="auto"/>
        <w:ind w:left="426" w:hanging="426"/>
        <w:jc w:val="both"/>
        <w:rPr>
          <w:rFonts w:ascii="Arial" w:hAnsi="Arial" w:cs="Arial"/>
        </w:rPr>
      </w:pPr>
      <w:r w:rsidRPr="00FA1939">
        <w:rPr>
          <w:rFonts w:ascii="Arial" w:hAnsi="Arial" w:cs="Arial"/>
        </w:rPr>
        <w:t>(</w:t>
      </w:r>
      <w:r w:rsidR="00CD1251" w:rsidRPr="00FA1939">
        <w:rPr>
          <w:rFonts w:ascii="Arial" w:hAnsi="Arial" w:cs="Arial"/>
        </w:rPr>
        <w:t>1</w:t>
      </w:r>
      <w:r w:rsidRPr="00FA1939">
        <w:rPr>
          <w:rFonts w:ascii="Arial" w:hAnsi="Arial" w:cs="Arial"/>
        </w:rPr>
        <w:t>)</w:t>
      </w:r>
      <w:r w:rsidRPr="00FA1939">
        <w:rPr>
          <w:rFonts w:ascii="Arial" w:hAnsi="Arial" w:cs="Arial"/>
        </w:rPr>
        <w:tab/>
      </w:r>
      <w:bookmarkStart w:id="22" w:name="_Hlk144213559"/>
      <w:r w:rsidR="00475EB3" w:rsidRPr="00FA1939">
        <w:rPr>
          <w:rFonts w:ascii="Arial" w:hAnsi="Arial" w:cs="Arial"/>
        </w:rPr>
        <w:t xml:space="preserve">Verhält sich eine der Vertragsparteien grob vertragswidrig, kann die jeweils andere Vertragspartei den Vertrag nach erfolgter Abmahnung, die eine Kündigungsandrohung enthalten muss, mit einer Frist von </w:t>
      </w:r>
      <w:r w:rsidR="00280F41" w:rsidRPr="00FA1939">
        <w:rPr>
          <w:rFonts w:ascii="Arial" w:hAnsi="Arial" w:cs="Arial"/>
        </w:rPr>
        <w:t>[</w:t>
      </w:r>
      <w:r w:rsidR="00280F41" w:rsidRPr="00FA1939">
        <w:rPr>
          <w:rFonts w:ascii="Arial" w:hAnsi="Arial" w:cs="Arial"/>
          <w:highlight w:val="yellow"/>
        </w:rPr>
        <w:t>X</w:t>
      </w:r>
      <w:r w:rsidR="00280F41" w:rsidRPr="00FA1939">
        <w:rPr>
          <w:rFonts w:ascii="Arial" w:hAnsi="Arial" w:cs="Arial"/>
        </w:rPr>
        <w:t>]</w:t>
      </w:r>
      <w:r w:rsidR="00475EB3" w:rsidRPr="00FA1939">
        <w:rPr>
          <w:rFonts w:ascii="Arial" w:hAnsi="Arial" w:cs="Arial"/>
        </w:rPr>
        <w:t xml:space="preserve"> Monaten zum </w:t>
      </w:r>
      <w:r w:rsidR="00A51261" w:rsidRPr="00FA1939">
        <w:rPr>
          <w:rFonts w:ascii="Arial" w:hAnsi="Arial" w:cs="Arial"/>
        </w:rPr>
        <w:t>Monats</w:t>
      </w:r>
      <w:r w:rsidR="00475EB3" w:rsidRPr="00FA1939">
        <w:rPr>
          <w:rFonts w:ascii="Arial" w:hAnsi="Arial" w:cs="Arial"/>
        </w:rPr>
        <w:t xml:space="preserve">ende kündigen. </w:t>
      </w:r>
      <w:bookmarkEnd w:id="22"/>
      <w:r w:rsidR="00475EB3" w:rsidRPr="00FA1939">
        <w:rPr>
          <w:rFonts w:ascii="Arial" w:hAnsi="Arial" w:cs="Arial"/>
        </w:rPr>
        <w:t xml:space="preserve">Die Kündigungsmöglichkeit nach § 314 BGB bleibt unberührt. </w:t>
      </w:r>
    </w:p>
    <w:p w14:paraId="5FAD056C" w14:textId="72F14B9B" w:rsidR="00196A08" w:rsidRPr="00FA1939" w:rsidRDefault="00343E53" w:rsidP="00F260E8">
      <w:pPr>
        <w:spacing w:before="360" w:after="360" w:line="276" w:lineRule="auto"/>
        <w:ind w:left="426" w:hanging="426"/>
        <w:jc w:val="both"/>
        <w:rPr>
          <w:rFonts w:ascii="Arial" w:hAnsi="Arial" w:cs="Arial"/>
        </w:rPr>
      </w:pPr>
      <w:r w:rsidRPr="00FA1939">
        <w:rPr>
          <w:rFonts w:ascii="Arial" w:hAnsi="Arial" w:cs="Arial"/>
        </w:rPr>
        <w:t>(</w:t>
      </w:r>
      <w:r w:rsidR="00735699" w:rsidRPr="00FA1939">
        <w:rPr>
          <w:rFonts w:ascii="Arial" w:hAnsi="Arial" w:cs="Arial"/>
        </w:rPr>
        <w:t>2</w:t>
      </w:r>
      <w:r w:rsidRPr="00FA1939">
        <w:rPr>
          <w:rFonts w:ascii="Arial" w:hAnsi="Arial" w:cs="Arial"/>
        </w:rPr>
        <w:t>)</w:t>
      </w:r>
      <w:bookmarkStart w:id="23" w:name="_Hlk144213616"/>
      <w:r w:rsidRPr="00FA1939">
        <w:rPr>
          <w:rFonts w:ascii="Arial" w:hAnsi="Arial" w:cs="Arial"/>
        </w:rPr>
        <w:tab/>
      </w:r>
      <w:r w:rsidR="003041F9" w:rsidRPr="00FA1939">
        <w:rPr>
          <w:rFonts w:ascii="Arial" w:hAnsi="Arial" w:cs="Arial"/>
          <w:highlight w:val="yellow"/>
        </w:rPr>
        <w:t>xxx</w:t>
      </w:r>
      <w:r w:rsidR="003041F9" w:rsidRPr="00FA1939">
        <w:rPr>
          <w:rFonts w:ascii="Arial" w:hAnsi="Arial" w:cs="Arial"/>
        </w:rPr>
        <w:t xml:space="preserve"> ist berechtigt, diesen Vertrag jederzeit außerordentlich mit einer Frist von </w:t>
      </w:r>
      <w:r w:rsidR="008F787D" w:rsidRPr="00FA1939">
        <w:rPr>
          <w:rFonts w:ascii="Arial" w:hAnsi="Arial" w:cs="Arial"/>
        </w:rPr>
        <w:t>[</w:t>
      </w:r>
      <w:r w:rsidR="008F787D" w:rsidRPr="00FA1939">
        <w:rPr>
          <w:rFonts w:ascii="Arial" w:hAnsi="Arial" w:cs="Arial"/>
          <w:highlight w:val="yellow"/>
        </w:rPr>
        <w:t>X</w:t>
      </w:r>
      <w:r w:rsidR="008F787D" w:rsidRPr="00FA1939">
        <w:rPr>
          <w:rFonts w:ascii="Arial" w:hAnsi="Arial" w:cs="Arial"/>
        </w:rPr>
        <w:t>]</w:t>
      </w:r>
      <w:r w:rsidR="003041F9" w:rsidRPr="00FA1939">
        <w:rPr>
          <w:rFonts w:ascii="Arial" w:hAnsi="Arial" w:cs="Arial"/>
        </w:rPr>
        <w:t xml:space="preserve"> Monat</w:t>
      </w:r>
      <w:r w:rsidR="008F787D" w:rsidRPr="00FA1939">
        <w:rPr>
          <w:rFonts w:ascii="Arial" w:hAnsi="Arial" w:cs="Arial"/>
        </w:rPr>
        <w:t>en</w:t>
      </w:r>
      <w:r w:rsidR="003041F9" w:rsidRPr="00FA1939">
        <w:rPr>
          <w:rFonts w:ascii="Arial" w:hAnsi="Arial" w:cs="Arial"/>
        </w:rPr>
        <w:t xml:space="preserve"> zum Monatsende zu kündigen, wenn erschwerte Trassenbedingungen zu erheblich höheren Erschließungskosten führen, die zum Zeitpunkt des Vertragsschlusses nicht bekannt waren.</w:t>
      </w:r>
      <w:r w:rsidR="00196A08" w:rsidRPr="00FA1939">
        <w:rPr>
          <w:rFonts w:ascii="Arial" w:hAnsi="Arial" w:cs="Arial"/>
        </w:rPr>
        <w:t xml:space="preserve"> </w:t>
      </w:r>
      <w:bookmarkEnd w:id="23"/>
    </w:p>
    <w:p w14:paraId="55FD69B1" w14:textId="6B692641" w:rsidR="00475EB3" w:rsidRPr="00FA1939" w:rsidRDefault="00196A08" w:rsidP="00F260E8">
      <w:pPr>
        <w:spacing w:before="360" w:after="360" w:line="276" w:lineRule="auto"/>
        <w:ind w:left="426" w:hanging="426"/>
        <w:jc w:val="both"/>
        <w:rPr>
          <w:rFonts w:ascii="Arial" w:hAnsi="Arial" w:cs="Arial"/>
        </w:rPr>
      </w:pPr>
      <w:r w:rsidRPr="00FA1939">
        <w:rPr>
          <w:rFonts w:ascii="Arial" w:hAnsi="Arial" w:cs="Arial"/>
        </w:rPr>
        <w:t>(</w:t>
      </w:r>
      <w:r w:rsidR="00735699" w:rsidRPr="00FA1939">
        <w:rPr>
          <w:rFonts w:ascii="Arial" w:hAnsi="Arial" w:cs="Arial"/>
        </w:rPr>
        <w:t>3</w:t>
      </w:r>
      <w:r w:rsidRPr="00FA1939">
        <w:rPr>
          <w:rFonts w:ascii="Arial" w:hAnsi="Arial" w:cs="Arial"/>
        </w:rPr>
        <w:t>)</w:t>
      </w:r>
      <w:r w:rsidRPr="00FA1939">
        <w:rPr>
          <w:rFonts w:ascii="Arial" w:hAnsi="Arial" w:cs="Arial"/>
        </w:rPr>
        <w:tab/>
      </w:r>
      <w:bookmarkStart w:id="24" w:name="_Hlk144213706"/>
      <w:r w:rsidRPr="00FA1939">
        <w:rPr>
          <w:rFonts w:ascii="Arial" w:hAnsi="Arial" w:cs="Arial"/>
        </w:rPr>
        <w:t>Der Kooperationspartner ist berechtigt, diesen Vertrag jederzeit außerordentlich mit einer Frist von [</w:t>
      </w:r>
      <w:r w:rsidRPr="00FA1939">
        <w:rPr>
          <w:rFonts w:ascii="Arial" w:hAnsi="Arial" w:cs="Arial"/>
          <w:highlight w:val="yellow"/>
        </w:rPr>
        <w:t>X</w:t>
      </w:r>
      <w:r w:rsidRPr="00FA1939">
        <w:rPr>
          <w:rFonts w:ascii="Arial" w:hAnsi="Arial" w:cs="Arial"/>
        </w:rPr>
        <w:t>] Monaten zum Monatsende zu kündigen, wenn ein grober Verzug</w:t>
      </w:r>
      <w:r w:rsidR="005B1E91" w:rsidRPr="00FA1939">
        <w:rPr>
          <w:rFonts w:ascii="Arial" w:hAnsi="Arial" w:cs="Arial"/>
        </w:rPr>
        <w:t>, eine nachträgliche erhebliche Verringerung des Ausbaugebiets</w:t>
      </w:r>
      <w:r w:rsidRPr="00FA1939">
        <w:rPr>
          <w:rFonts w:ascii="Arial" w:hAnsi="Arial" w:cs="Arial"/>
        </w:rPr>
        <w:t xml:space="preserve"> oder ein vorläufiges Scheitern des geplanten Ausbauprojekts vorliegt.</w:t>
      </w:r>
      <w:bookmarkEnd w:id="24"/>
      <w:r w:rsidR="00FE5891" w:rsidRPr="00FA1939">
        <w:rPr>
          <w:rFonts w:ascii="Arial" w:hAnsi="Arial" w:cs="Arial"/>
        </w:rPr>
        <w:t xml:space="preserve"> </w:t>
      </w:r>
      <w:r w:rsidR="00FE5891" w:rsidRPr="00FA1939">
        <w:rPr>
          <w:rFonts w:ascii="Arial" w:hAnsi="Arial" w:cs="Arial"/>
          <w:highlight w:val="yellow"/>
        </w:rPr>
        <w:t>xxx</w:t>
      </w:r>
      <w:r w:rsidR="00FE5891" w:rsidRPr="00FA1939">
        <w:rPr>
          <w:rFonts w:ascii="Arial" w:hAnsi="Arial" w:cs="Arial"/>
        </w:rPr>
        <w:t xml:space="preserve"> kommt nicht in groben Verzug, solange die Leistung infolge eines Umstands unterbleibt, welchen </w:t>
      </w:r>
      <w:r w:rsidR="0068145D" w:rsidRPr="00FA1939">
        <w:rPr>
          <w:rFonts w:ascii="Arial" w:hAnsi="Arial" w:cs="Arial"/>
        </w:rPr>
        <w:t xml:space="preserve">es </w:t>
      </w:r>
      <w:r w:rsidR="00FE5891" w:rsidRPr="00FA1939">
        <w:rPr>
          <w:rFonts w:ascii="Arial" w:hAnsi="Arial" w:cs="Arial"/>
        </w:rPr>
        <w:t xml:space="preserve">nicht zu vertreten hat (vgl. § 286 Abs. 4 BGB). </w:t>
      </w:r>
    </w:p>
    <w:p w14:paraId="3AE36D8B" w14:textId="32199232" w:rsidR="003041F9" w:rsidRPr="00FA1939" w:rsidRDefault="00343E53" w:rsidP="00F260E8">
      <w:pPr>
        <w:spacing w:before="360" w:after="360" w:line="276" w:lineRule="auto"/>
        <w:ind w:left="426" w:hanging="426"/>
        <w:jc w:val="both"/>
        <w:rPr>
          <w:rFonts w:ascii="Arial" w:hAnsi="Arial" w:cs="Arial"/>
        </w:rPr>
      </w:pPr>
      <w:r w:rsidRPr="00FA1939">
        <w:rPr>
          <w:rFonts w:ascii="Arial" w:hAnsi="Arial" w:cs="Arial"/>
        </w:rPr>
        <w:t>(</w:t>
      </w:r>
      <w:r w:rsidR="00735699" w:rsidRPr="00FA1939">
        <w:rPr>
          <w:rFonts w:ascii="Arial" w:hAnsi="Arial" w:cs="Arial"/>
        </w:rPr>
        <w:t>4</w:t>
      </w:r>
      <w:r w:rsidRPr="00FA1939">
        <w:rPr>
          <w:rFonts w:ascii="Arial" w:hAnsi="Arial" w:cs="Arial"/>
        </w:rPr>
        <w:t>)</w:t>
      </w:r>
      <w:r w:rsidRPr="00FA1939">
        <w:rPr>
          <w:rFonts w:ascii="Arial" w:hAnsi="Arial" w:cs="Arial"/>
        </w:rPr>
        <w:tab/>
      </w:r>
      <w:r w:rsidR="003041F9" w:rsidRPr="00FA1939">
        <w:rPr>
          <w:rFonts w:ascii="Arial" w:hAnsi="Arial" w:cs="Arial"/>
        </w:rPr>
        <w:t xml:space="preserve">Das Nutzungsrecht nach § 125 Abs. 1 TKG sowie die nach § 127 Abs. 1 TKG hierfür erteilten Zustimmungen bleiben von einer entsprechenden Vertragsbeendigung </w:t>
      </w:r>
      <w:r w:rsidR="003041F9" w:rsidRPr="00FA1939">
        <w:rPr>
          <w:rFonts w:ascii="Arial" w:hAnsi="Arial" w:cs="Arial"/>
        </w:rPr>
        <w:t xml:space="preserve">unberührt. </w:t>
      </w:r>
    </w:p>
    <w:p w14:paraId="75B34500" w14:textId="2291CB62" w:rsidR="00D66124" w:rsidRPr="00FA1939" w:rsidRDefault="00D66124" w:rsidP="002F7803">
      <w:pPr>
        <w:pStyle w:val="Heading1"/>
        <w:spacing w:before="360" w:after="360"/>
        <w:rPr>
          <w:rFonts w:ascii="Arial" w:hAnsi="Arial" w:cs="Arial"/>
          <w:b/>
          <w:bCs/>
          <w:color w:val="auto"/>
          <w:highlight w:val="lightGray"/>
        </w:rPr>
      </w:pPr>
      <w:bookmarkStart w:id="25" w:name="_Toc150260175"/>
      <w:r w:rsidRPr="00FA1939">
        <w:rPr>
          <w:rFonts w:ascii="Arial" w:hAnsi="Arial" w:cs="Arial"/>
          <w:b/>
          <w:bCs/>
          <w:color w:val="auto"/>
          <w:highlight w:val="lightGray"/>
        </w:rPr>
        <w:t>§ 1</w:t>
      </w:r>
      <w:r w:rsidR="00F82FD3" w:rsidRPr="00FA1939">
        <w:rPr>
          <w:rFonts w:ascii="Arial" w:hAnsi="Arial" w:cs="Arial"/>
          <w:b/>
          <w:bCs/>
          <w:color w:val="auto"/>
          <w:highlight w:val="lightGray"/>
        </w:rPr>
        <w:t>6</w:t>
      </w:r>
      <w:r w:rsidRPr="00FA1939">
        <w:rPr>
          <w:rFonts w:ascii="Arial" w:hAnsi="Arial" w:cs="Arial"/>
          <w:b/>
          <w:bCs/>
          <w:color w:val="auto"/>
          <w:highlight w:val="lightGray"/>
        </w:rPr>
        <w:t xml:space="preserve"> Vertraulichkeit </w:t>
      </w:r>
      <w:r w:rsidRPr="00FA1939">
        <w:rPr>
          <w:rFonts w:ascii="Arial" w:hAnsi="Arial" w:cs="Arial"/>
          <w:b/>
          <w:bCs/>
          <w:color w:val="auto"/>
          <w:highlight w:val="lightGray"/>
        </w:rPr>
        <w:t xml:space="preserve">und Offenlegung </w:t>
      </w:r>
      <w:r w:rsidR="00495305" w:rsidRPr="00FA1939">
        <w:rPr>
          <w:rFonts w:ascii="Arial" w:hAnsi="Arial" w:cs="Arial"/>
          <w:b/>
          <w:bCs/>
          <w:color w:val="auto"/>
          <w:highlight w:val="lightGray"/>
        </w:rPr>
        <w:t>(optional)</w:t>
      </w:r>
      <w:bookmarkEnd w:id="25"/>
    </w:p>
    <w:p w14:paraId="79957295" w14:textId="23C77420" w:rsidR="00447A4D" w:rsidRPr="00FA1939" w:rsidRDefault="007217D6" w:rsidP="00F260E8">
      <w:pPr>
        <w:spacing w:before="360" w:after="360" w:line="276" w:lineRule="auto"/>
        <w:ind w:left="426" w:hanging="426"/>
        <w:jc w:val="both"/>
        <w:rPr>
          <w:rFonts w:ascii="Arial" w:hAnsi="Arial" w:cs="Arial"/>
          <w:highlight w:val="lightGray"/>
        </w:rPr>
      </w:pPr>
      <w:r w:rsidRPr="00FA1939">
        <w:rPr>
          <w:rFonts w:ascii="Arial" w:hAnsi="Arial" w:cs="Arial"/>
          <w:highlight w:val="lightGray"/>
        </w:rPr>
        <w:t>(1)</w:t>
      </w:r>
      <w:r w:rsidRPr="00FA1939">
        <w:rPr>
          <w:rFonts w:ascii="Arial" w:hAnsi="Arial" w:cs="Arial"/>
          <w:highlight w:val="lightGray"/>
        </w:rPr>
        <w:tab/>
      </w:r>
      <w:r w:rsidR="00447A4D" w:rsidRPr="00FA1939">
        <w:rPr>
          <w:rFonts w:ascii="Arial" w:hAnsi="Arial" w:cs="Arial"/>
          <w:highlight w:val="lightGray"/>
        </w:rPr>
        <w:t xml:space="preserve">Die Vertragsparteien verpflichten sich gegenseitig, diesen Vertrag sowie alle Informationen, die sie im Zusammenhang mit der Vorbereitung, der Verhandlung, dem Abschluss </w:t>
      </w:r>
      <w:r w:rsidR="00B060C1" w:rsidRPr="00FA1939">
        <w:rPr>
          <w:rFonts w:ascii="Arial" w:hAnsi="Arial" w:cs="Arial"/>
          <w:highlight w:val="lightGray"/>
        </w:rPr>
        <w:t xml:space="preserve">sowie bei </w:t>
      </w:r>
      <w:r w:rsidR="00447A4D" w:rsidRPr="00FA1939">
        <w:rPr>
          <w:rFonts w:ascii="Arial" w:hAnsi="Arial" w:cs="Arial"/>
          <w:highlight w:val="lightGray"/>
        </w:rPr>
        <w:t>der Durchführung dieses Vertrags, sowie sämtliche Geschäftsgeheimnisse („</w:t>
      </w:r>
      <w:r w:rsidR="00447A4D" w:rsidRPr="00FA1939">
        <w:rPr>
          <w:rFonts w:ascii="Arial" w:hAnsi="Arial" w:cs="Arial"/>
          <w:b/>
          <w:bCs/>
          <w:highlight w:val="lightGray"/>
        </w:rPr>
        <w:t>vertrauliche Informationen</w:t>
      </w:r>
      <w:r w:rsidR="00447A4D" w:rsidRPr="00FA1939">
        <w:rPr>
          <w:rFonts w:ascii="Arial" w:hAnsi="Arial" w:cs="Arial"/>
          <w:highlight w:val="lightGray"/>
        </w:rPr>
        <w:t xml:space="preserve">“), geheim zu halten und ausschließlich für die Zwecke der Durchführung dieses Vertrags zu nutzen. </w:t>
      </w:r>
    </w:p>
    <w:p w14:paraId="1BA75F79" w14:textId="06BA132F" w:rsidR="00CC6639" w:rsidRPr="00FA1939" w:rsidRDefault="007217D6" w:rsidP="00F260E8">
      <w:pPr>
        <w:spacing w:before="360" w:after="360" w:line="276" w:lineRule="auto"/>
        <w:ind w:left="426" w:hanging="426"/>
        <w:jc w:val="both"/>
        <w:rPr>
          <w:rFonts w:ascii="Arial" w:hAnsi="Arial" w:cs="Arial"/>
          <w:highlight w:val="lightGray"/>
        </w:rPr>
      </w:pPr>
      <w:r w:rsidRPr="00FA1939">
        <w:rPr>
          <w:rFonts w:ascii="Arial" w:hAnsi="Arial" w:cs="Arial"/>
          <w:highlight w:val="lightGray"/>
        </w:rPr>
        <w:t>(2)</w:t>
      </w:r>
      <w:r w:rsidRPr="00FA1939">
        <w:rPr>
          <w:rFonts w:ascii="Arial" w:hAnsi="Arial" w:cs="Arial"/>
          <w:highlight w:val="lightGray"/>
        </w:rPr>
        <w:tab/>
      </w:r>
      <w:r w:rsidR="00CC6639" w:rsidRPr="00FA1939">
        <w:rPr>
          <w:rFonts w:ascii="Arial" w:hAnsi="Arial" w:cs="Arial"/>
          <w:highlight w:val="lightGray"/>
        </w:rPr>
        <w:t>Die Verpflichtung zur Vertraulichkeit besteht nicht, soweit die vertraulichen Informationen</w:t>
      </w:r>
    </w:p>
    <w:p w14:paraId="25D5731B" w14:textId="7E0DF367" w:rsidR="007217D6" w:rsidRPr="00FA1939" w:rsidRDefault="007217D6" w:rsidP="00F260E8">
      <w:pPr>
        <w:spacing w:before="360" w:after="360" w:line="276" w:lineRule="auto"/>
        <w:ind w:left="706" w:hanging="280"/>
        <w:jc w:val="both"/>
        <w:rPr>
          <w:rFonts w:ascii="Arial" w:hAnsi="Arial" w:cs="Arial"/>
          <w:highlight w:val="lightGray"/>
        </w:rPr>
      </w:pPr>
      <w:r w:rsidRPr="00FA1939">
        <w:rPr>
          <w:rFonts w:ascii="Arial" w:hAnsi="Arial" w:cs="Arial"/>
          <w:highlight w:val="lightGray"/>
        </w:rPr>
        <w:t>a.</w:t>
      </w:r>
      <w:r w:rsidRPr="00FA1939">
        <w:rPr>
          <w:rFonts w:ascii="Arial" w:hAnsi="Arial" w:cs="Arial"/>
          <w:highlight w:val="lightGray"/>
        </w:rPr>
        <w:tab/>
      </w:r>
      <w:r w:rsidR="00CC6639" w:rsidRPr="00FA1939">
        <w:rPr>
          <w:rFonts w:ascii="Arial" w:hAnsi="Arial" w:cs="Arial"/>
          <w:highlight w:val="lightGray"/>
        </w:rPr>
        <w:t>ohne Verletzung einer Vertraulichkeitsverpflichtung öffentlich bekannt sind oder werden,</w:t>
      </w:r>
    </w:p>
    <w:p w14:paraId="407A81AE" w14:textId="783FB1BF" w:rsidR="007217D6" w:rsidRPr="00FA1939" w:rsidRDefault="007217D6" w:rsidP="00F260E8">
      <w:pPr>
        <w:spacing w:before="360" w:after="360" w:line="276" w:lineRule="auto"/>
        <w:ind w:left="706" w:hanging="280"/>
        <w:jc w:val="both"/>
        <w:rPr>
          <w:rFonts w:ascii="Arial" w:hAnsi="Arial" w:cs="Arial"/>
          <w:highlight w:val="lightGray"/>
        </w:rPr>
      </w:pPr>
      <w:r w:rsidRPr="00FA1939">
        <w:rPr>
          <w:rFonts w:ascii="Arial" w:hAnsi="Arial" w:cs="Arial"/>
          <w:highlight w:val="lightGray"/>
        </w:rPr>
        <w:lastRenderedPageBreak/>
        <w:t>b.</w:t>
      </w:r>
      <w:r w:rsidRPr="00FA1939">
        <w:rPr>
          <w:rFonts w:ascii="Arial" w:hAnsi="Arial" w:cs="Arial"/>
          <w:highlight w:val="lightGray"/>
        </w:rPr>
        <w:tab/>
      </w:r>
      <w:r w:rsidR="00CC6639" w:rsidRPr="00FA1939">
        <w:rPr>
          <w:rFonts w:ascii="Arial" w:hAnsi="Arial" w:cs="Arial"/>
          <w:highlight w:val="lightGray"/>
        </w:rPr>
        <w:t>einer Vertragspartei bereits von dritter Seite ohne Auferlegung einer Vertraulichkeitsverpflichtung bekannt gegeben wurden, bevor sie ihr von der anderen Vertragspartei offenbart wurden,</w:t>
      </w:r>
    </w:p>
    <w:p w14:paraId="552237B7" w14:textId="3E92EBFD" w:rsidR="007217D6" w:rsidRPr="00FA1939" w:rsidRDefault="007217D6" w:rsidP="00F260E8">
      <w:pPr>
        <w:spacing w:before="360" w:after="360" w:line="276" w:lineRule="auto"/>
        <w:ind w:left="706" w:hanging="280"/>
        <w:jc w:val="both"/>
        <w:rPr>
          <w:rFonts w:ascii="Arial" w:hAnsi="Arial" w:cs="Arial"/>
          <w:highlight w:val="lightGray"/>
        </w:rPr>
      </w:pPr>
      <w:r w:rsidRPr="00FA1939">
        <w:rPr>
          <w:rFonts w:ascii="Arial" w:hAnsi="Arial" w:cs="Arial"/>
          <w:highlight w:val="lightGray"/>
        </w:rPr>
        <w:t>c.</w:t>
      </w:r>
      <w:r w:rsidRPr="00FA1939">
        <w:rPr>
          <w:rFonts w:ascii="Arial" w:hAnsi="Arial" w:cs="Arial"/>
          <w:highlight w:val="lightGray"/>
        </w:rPr>
        <w:tab/>
      </w:r>
      <w:r w:rsidR="00CC6639" w:rsidRPr="00FA1939">
        <w:rPr>
          <w:rFonts w:ascii="Arial" w:hAnsi="Arial" w:cs="Arial"/>
          <w:highlight w:val="lightGray"/>
        </w:rPr>
        <w:t>von einer Vertragspartei aufgrund von Offenlegungspflichten, z.B. regulatorische, behördliche, parlamentarische oder gerichtliche Verfahren vorgelegt werden müssen,</w:t>
      </w:r>
    </w:p>
    <w:p w14:paraId="59ACC9C8" w14:textId="4C86152F" w:rsidR="00CC6639" w:rsidRPr="00FA1939" w:rsidRDefault="007217D6" w:rsidP="00F260E8">
      <w:pPr>
        <w:spacing w:before="360" w:after="360" w:line="276" w:lineRule="auto"/>
        <w:ind w:left="706" w:hanging="280"/>
        <w:jc w:val="both"/>
        <w:rPr>
          <w:rFonts w:ascii="Arial" w:hAnsi="Arial" w:cs="Arial"/>
          <w:highlight w:val="lightGray"/>
        </w:rPr>
      </w:pPr>
      <w:r w:rsidRPr="00FA1939">
        <w:rPr>
          <w:rFonts w:ascii="Arial" w:hAnsi="Arial" w:cs="Arial"/>
          <w:highlight w:val="lightGray"/>
        </w:rPr>
        <w:t>d.</w:t>
      </w:r>
      <w:r w:rsidRPr="00FA1939">
        <w:rPr>
          <w:rFonts w:ascii="Arial" w:hAnsi="Arial" w:cs="Arial"/>
          <w:highlight w:val="lightGray"/>
        </w:rPr>
        <w:tab/>
      </w:r>
      <w:r w:rsidR="00CC6639" w:rsidRPr="00FA1939">
        <w:rPr>
          <w:rFonts w:ascii="Arial" w:hAnsi="Arial" w:cs="Arial"/>
          <w:highlight w:val="lightGray"/>
        </w:rPr>
        <w:t>aufgrund gesetzlicher Regularien die Offenlegung vorgeschrieben ist.</w:t>
      </w:r>
    </w:p>
    <w:p w14:paraId="351B0C87" w14:textId="0DDCDCFD" w:rsidR="00CC6639" w:rsidRPr="00FA1939" w:rsidRDefault="00CC6639" w:rsidP="00F260E8">
      <w:pPr>
        <w:spacing w:before="360" w:after="360" w:line="276" w:lineRule="auto"/>
        <w:jc w:val="both"/>
        <w:rPr>
          <w:rFonts w:ascii="Arial" w:hAnsi="Arial" w:cs="Arial"/>
          <w:highlight w:val="lightGray"/>
        </w:rPr>
      </w:pPr>
      <w:r w:rsidRPr="00FA1939">
        <w:rPr>
          <w:rFonts w:ascii="Arial" w:hAnsi="Arial" w:cs="Arial"/>
          <w:highlight w:val="lightGray"/>
        </w:rPr>
        <w:t xml:space="preserve">Soweit ein solcher Ausnahmefall vorliegt, sind die Vertragsparteien verpflichtet, die jeweils andere Vertragspartei soweit rechtlich zulässig über die Offenlegung zu informieren und die Offenlegung auf das nach dem Gesetz oder der behördlichen Anordnung erforderliche Mindestmaß zu beschränken. </w:t>
      </w:r>
    </w:p>
    <w:p w14:paraId="040184C5" w14:textId="77CBB457" w:rsidR="00E368B1" w:rsidRPr="00FA1939" w:rsidRDefault="00E368B1" w:rsidP="002F7803">
      <w:pPr>
        <w:pStyle w:val="Heading1"/>
        <w:spacing w:before="360" w:after="360"/>
        <w:rPr>
          <w:rFonts w:ascii="Arial" w:hAnsi="Arial" w:cs="Arial"/>
          <w:b/>
          <w:bCs/>
          <w:color w:val="auto"/>
        </w:rPr>
      </w:pPr>
      <w:bookmarkStart w:id="26" w:name="_Toc150260176"/>
      <w:r w:rsidRPr="00FA1939">
        <w:rPr>
          <w:rFonts w:ascii="Arial" w:hAnsi="Arial" w:cs="Arial"/>
          <w:b/>
          <w:bCs/>
          <w:color w:val="auto"/>
        </w:rPr>
        <w:t>§ 1</w:t>
      </w:r>
      <w:r w:rsidR="00F82FD3" w:rsidRPr="00FA1939">
        <w:rPr>
          <w:rFonts w:ascii="Arial" w:hAnsi="Arial" w:cs="Arial"/>
          <w:b/>
          <w:bCs/>
          <w:color w:val="auto"/>
        </w:rPr>
        <w:t>7</w:t>
      </w:r>
      <w:r w:rsidRPr="00FA1939">
        <w:rPr>
          <w:rFonts w:ascii="Arial" w:hAnsi="Arial" w:cs="Arial"/>
          <w:b/>
          <w:bCs/>
          <w:color w:val="auto"/>
        </w:rPr>
        <w:t xml:space="preserve"> Schlussbestimmungen</w:t>
      </w:r>
      <w:bookmarkEnd w:id="26"/>
    </w:p>
    <w:p w14:paraId="5CD2579E" w14:textId="75545B2D" w:rsidR="002C08BA" w:rsidRPr="00FA1939" w:rsidRDefault="00EE541D" w:rsidP="00F260E8">
      <w:pPr>
        <w:spacing w:before="360" w:after="360" w:line="276" w:lineRule="auto"/>
        <w:ind w:left="426" w:hanging="426"/>
        <w:jc w:val="both"/>
        <w:rPr>
          <w:rFonts w:ascii="Arial" w:hAnsi="Arial" w:cs="Arial"/>
        </w:rPr>
      </w:pPr>
      <w:r w:rsidRPr="00FA1939">
        <w:rPr>
          <w:rFonts w:ascii="Arial" w:hAnsi="Arial" w:cs="Arial"/>
        </w:rPr>
        <w:t>(1)</w:t>
      </w:r>
      <w:r w:rsidRPr="00FA1939">
        <w:rPr>
          <w:rFonts w:ascii="Arial" w:hAnsi="Arial" w:cs="Arial"/>
        </w:rPr>
        <w:tab/>
      </w:r>
      <w:r w:rsidR="008A686E" w:rsidRPr="00FA1939">
        <w:rPr>
          <w:rFonts w:ascii="Arial" w:hAnsi="Arial" w:cs="Arial"/>
        </w:rPr>
        <w:t>Dieser Vertrag ersetzt nicht die aufgrund gesetzlicher Bestimmungen erforderlichen Genehmigungen, Erlaubnisse und/oder Zustimm</w:t>
      </w:r>
      <w:r w:rsidR="00B060C1" w:rsidRPr="00FA1939">
        <w:rPr>
          <w:rFonts w:ascii="Arial" w:hAnsi="Arial" w:cs="Arial"/>
        </w:rPr>
        <w:t>unge</w:t>
      </w:r>
      <w:r w:rsidR="008A686E" w:rsidRPr="00FA1939">
        <w:rPr>
          <w:rFonts w:ascii="Arial" w:hAnsi="Arial" w:cs="Arial"/>
        </w:rPr>
        <w:t>n, sofern nicht hier ausdrücklich geregelt.</w:t>
      </w:r>
    </w:p>
    <w:p w14:paraId="09ABC25A" w14:textId="44E07E8E" w:rsidR="008A686E" w:rsidRPr="00FA1939" w:rsidRDefault="00EE541D" w:rsidP="00F260E8">
      <w:pPr>
        <w:spacing w:before="360" w:after="360" w:line="276" w:lineRule="auto"/>
        <w:ind w:left="426" w:hanging="426"/>
        <w:jc w:val="both"/>
        <w:rPr>
          <w:rFonts w:ascii="Arial" w:hAnsi="Arial" w:cs="Arial"/>
        </w:rPr>
      </w:pPr>
      <w:r w:rsidRPr="00FA1939">
        <w:rPr>
          <w:rFonts w:ascii="Arial" w:hAnsi="Arial" w:cs="Arial"/>
        </w:rPr>
        <w:t>(2)</w:t>
      </w:r>
      <w:r w:rsidRPr="00FA1939">
        <w:rPr>
          <w:rFonts w:ascii="Arial" w:hAnsi="Arial" w:cs="Arial"/>
        </w:rPr>
        <w:tab/>
      </w:r>
      <w:r w:rsidR="008A686E" w:rsidRPr="00FA1939">
        <w:rPr>
          <w:rFonts w:ascii="Arial" w:hAnsi="Arial" w:cs="Arial"/>
        </w:rPr>
        <w:t xml:space="preserve">Die </w:t>
      </w:r>
      <w:r w:rsidR="004B7901" w:rsidRPr="00FA1939">
        <w:rPr>
          <w:rFonts w:ascii="Arial" w:hAnsi="Arial" w:cs="Arial"/>
          <w:b/>
          <w:bCs/>
        </w:rPr>
        <w:t>Anlage [</w:t>
      </w:r>
      <w:r w:rsidR="004B7901" w:rsidRPr="00FA1939">
        <w:rPr>
          <w:rFonts w:ascii="Arial" w:hAnsi="Arial" w:cs="Arial"/>
          <w:b/>
          <w:bCs/>
          <w:highlight w:val="yellow"/>
        </w:rPr>
        <w:t>X</w:t>
      </w:r>
      <w:r w:rsidR="004B7901" w:rsidRPr="00FA1939">
        <w:rPr>
          <w:rFonts w:ascii="Arial" w:hAnsi="Arial" w:cs="Arial"/>
          <w:b/>
          <w:bCs/>
        </w:rPr>
        <w:t>] Ausbaugebiet</w:t>
      </w:r>
      <w:r w:rsidR="004B7901" w:rsidRPr="00FA1939" w:rsidDel="004B7901">
        <w:rPr>
          <w:rFonts w:ascii="Arial" w:hAnsi="Arial" w:cs="Arial"/>
        </w:rPr>
        <w:t xml:space="preserve"> </w:t>
      </w:r>
      <w:r w:rsidR="004B7901" w:rsidRPr="00FA1939">
        <w:rPr>
          <w:rFonts w:ascii="Arial" w:hAnsi="Arial" w:cs="Arial"/>
        </w:rPr>
        <w:t>i</w:t>
      </w:r>
      <w:r w:rsidR="008A686E" w:rsidRPr="00FA1939">
        <w:rPr>
          <w:rFonts w:ascii="Arial" w:hAnsi="Arial" w:cs="Arial"/>
        </w:rPr>
        <w:t>st Bestandteil dieses Vertrags.</w:t>
      </w:r>
    </w:p>
    <w:p w14:paraId="1FFAC934" w14:textId="72B143E5" w:rsidR="008A686E" w:rsidRPr="00FA1939" w:rsidRDefault="00EE541D" w:rsidP="00DD09C2">
      <w:pPr>
        <w:ind w:left="426" w:hanging="426"/>
        <w:rPr>
          <w:rFonts w:ascii="Arial" w:hAnsi="Arial" w:cs="Arial"/>
        </w:rPr>
      </w:pPr>
      <w:r w:rsidRPr="00FA1939">
        <w:rPr>
          <w:rFonts w:ascii="Arial" w:hAnsi="Arial" w:cs="Arial"/>
        </w:rPr>
        <w:t>(3)</w:t>
      </w:r>
      <w:r w:rsidR="00AB7504" w:rsidRPr="00FA1939">
        <w:rPr>
          <w:rFonts w:ascii="Arial" w:hAnsi="Arial" w:cs="Arial"/>
        </w:rPr>
        <w:t xml:space="preserve"> </w:t>
      </w:r>
      <w:r w:rsidR="00AB7504" w:rsidRPr="00FA1939">
        <w:rPr>
          <w:rFonts w:ascii="Arial" w:hAnsi="Arial" w:cs="Arial"/>
        </w:rPr>
        <w:tab/>
      </w:r>
      <w:r w:rsidR="008A686E" w:rsidRPr="00FA1939">
        <w:rPr>
          <w:rFonts w:ascii="Arial" w:hAnsi="Arial" w:cs="Arial"/>
        </w:rPr>
        <w:t>Sollten einzelne Vereinbarungen dieses Vertrags ganz oder teilweise unwirksam sein oder infolge</w:t>
      </w:r>
      <w:r w:rsidR="00B060C1" w:rsidRPr="00FA1939">
        <w:rPr>
          <w:rFonts w:ascii="Arial" w:hAnsi="Arial" w:cs="Arial"/>
        </w:rPr>
        <w:t xml:space="preserve"> einer</w:t>
      </w:r>
      <w:r w:rsidR="008A686E" w:rsidRPr="00FA1939">
        <w:rPr>
          <w:rFonts w:ascii="Arial" w:hAnsi="Arial" w:cs="Arial"/>
        </w:rPr>
        <w:t xml:space="preserve"> Änderung der Gesetzgebung oder durch höchstrichterliche Rechtsprechung unwirksam werden oder weist dieser Vertrag Lücken auf, gelten die übrigen Vereinbarungen des Vertrags weiter. Für diesen Fall verpflichten sich die </w:t>
      </w:r>
      <w:r w:rsidR="00167152" w:rsidRPr="00FA1939">
        <w:rPr>
          <w:rFonts w:ascii="Arial" w:hAnsi="Arial" w:cs="Arial"/>
        </w:rPr>
        <w:t>Vertragsp</w:t>
      </w:r>
      <w:r w:rsidR="008A686E" w:rsidRPr="00FA1939">
        <w:rPr>
          <w:rFonts w:ascii="Arial" w:hAnsi="Arial" w:cs="Arial"/>
        </w:rPr>
        <w:t xml:space="preserve">arteien, unter Berücksichtigung des Grundsatzes von Treu und Glauben an Stelle der unwirksamen Vereinbarung eine wirksame Vereinbarung zu treffen, die dem Sinn und Zweck der unwirksamen Vereinbarung möglichst nahekommt. Im Falle </w:t>
      </w:r>
      <w:r w:rsidR="008760F6" w:rsidRPr="00FA1939">
        <w:rPr>
          <w:rFonts w:ascii="Arial" w:hAnsi="Arial" w:cs="Arial"/>
        </w:rPr>
        <w:t>einer Lücke gilt die</w:t>
      </w:r>
      <w:r w:rsidR="00240B8D" w:rsidRPr="00FA1939">
        <w:rPr>
          <w:rFonts w:ascii="Arial" w:hAnsi="Arial" w:cs="Arial"/>
        </w:rPr>
        <w:t>jenige Vereinbarung als getroffen, die dem entspricht, was nach Sinn und Zweck dieses Vertrags vereinbart worden wäre, wenn die Angelegenheit bedacht worden wäre.</w:t>
      </w:r>
    </w:p>
    <w:p w14:paraId="636C405C" w14:textId="24B41741" w:rsidR="00240B8D" w:rsidRPr="00FA1939" w:rsidRDefault="00EE541D" w:rsidP="00F260E8">
      <w:pPr>
        <w:spacing w:before="360" w:after="360" w:line="276" w:lineRule="auto"/>
        <w:ind w:left="426" w:hanging="426"/>
        <w:jc w:val="both"/>
        <w:rPr>
          <w:rFonts w:ascii="Arial" w:hAnsi="Arial" w:cs="Arial"/>
        </w:rPr>
      </w:pPr>
      <w:r w:rsidRPr="00FA1939">
        <w:rPr>
          <w:rFonts w:ascii="Arial" w:hAnsi="Arial" w:cs="Arial"/>
        </w:rPr>
        <w:t>(4)</w:t>
      </w:r>
      <w:r w:rsidRPr="00FA1939">
        <w:rPr>
          <w:rFonts w:ascii="Arial" w:hAnsi="Arial" w:cs="Arial"/>
        </w:rPr>
        <w:tab/>
      </w:r>
      <w:r w:rsidR="00240B8D" w:rsidRPr="00FA1939">
        <w:rPr>
          <w:rFonts w:ascii="Arial" w:hAnsi="Arial" w:cs="Arial"/>
        </w:rPr>
        <w:t xml:space="preserve">Das örtlich zuständige Gericht ist dasjenige, in dessen Zuständigkeitsbereich </w:t>
      </w:r>
      <w:r w:rsidR="003822CE" w:rsidRPr="00FA1939">
        <w:rPr>
          <w:rFonts w:ascii="Arial" w:hAnsi="Arial" w:cs="Arial"/>
        </w:rPr>
        <w:t xml:space="preserve">der Kooperationspartner </w:t>
      </w:r>
      <w:r w:rsidR="00240B8D" w:rsidRPr="00FA1939">
        <w:rPr>
          <w:rFonts w:ascii="Arial" w:hAnsi="Arial" w:cs="Arial"/>
        </w:rPr>
        <w:t xml:space="preserve">liegt. </w:t>
      </w:r>
    </w:p>
    <w:p w14:paraId="40690C87" w14:textId="6FADC5E3" w:rsidR="00240B8D" w:rsidRPr="00FA1939" w:rsidRDefault="00EE541D" w:rsidP="00F260E8">
      <w:pPr>
        <w:spacing w:before="360" w:after="360" w:line="276" w:lineRule="auto"/>
        <w:ind w:left="426" w:hanging="426"/>
        <w:jc w:val="both"/>
        <w:rPr>
          <w:rFonts w:ascii="Arial" w:hAnsi="Arial" w:cs="Arial"/>
        </w:rPr>
      </w:pPr>
      <w:r w:rsidRPr="00FA1939">
        <w:rPr>
          <w:rFonts w:ascii="Arial" w:hAnsi="Arial" w:cs="Arial"/>
        </w:rPr>
        <w:t>(5)</w:t>
      </w:r>
      <w:r w:rsidRPr="00FA1939">
        <w:rPr>
          <w:rFonts w:ascii="Arial" w:hAnsi="Arial" w:cs="Arial"/>
        </w:rPr>
        <w:tab/>
      </w:r>
      <w:r w:rsidR="00240B8D" w:rsidRPr="00FA1939">
        <w:rPr>
          <w:rFonts w:ascii="Arial" w:hAnsi="Arial" w:cs="Arial"/>
        </w:rPr>
        <w:t>Kündigungen, Änderungen und Ergänzungen dieses Vertrags bedürfen der Schriftform.</w:t>
      </w:r>
      <w:r w:rsidR="003822CE" w:rsidRPr="00FA1939">
        <w:rPr>
          <w:rFonts w:ascii="Arial" w:hAnsi="Arial" w:cs="Arial"/>
        </w:rPr>
        <w:t xml:space="preserve"> Dies gilt auch für die Anpassung dieses Schriftformerfordernisses selbst.</w:t>
      </w:r>
    </w:p>
    <w:p w14:paraId="4F3AD7C4" w14:textId="7363D7C3" w:rsidR="00240B8D" w:rsidRPr="00FA1939" w:rsidRDefault="00EE541D" w:rsidP="00F260E8">
      <w:pPr>
        <w:spacing w:before="360" w:after="360" w:line="276" w:lineRule="auto"/>
        <w:ind w:left="426" w:hanging="426"/>
        <w:jc w:val="both"/>
        <w:rPr>
          <w:rFonts w:ascii="Arial" w:hAnsi="Arial" w:cs="Arial"/>
        </w:rPr>
      </w:pPr>
      <w:r w:rsidRPr="00FA1939">
        <w:rPr>
          <w:rFonts w:ascii="Arial" w:hAnsi="Arial" w:cs="Arial"/>
        </w:rPr>
        <w:t>(6)</w:t>
      </w:r>
      <w:r w:rsidRPr="00FA1939">
        <w:rPr>
          <w:rFonts w:ascii="Arial" w:hAnsi="Arial" w:cs="Arial"/>
        </w:rPr>
        <w:tab/>
      </w:r>
      <w:r w:rsidR="00240B8D" w:rsidRPr="00FA1939">
        <w:rPr>
          <w:rFonts w:ascii="Arial" w:hAnsi="Arial" w:cs="Arial"/>
        </w:rPr>
        <w:t xml:space="preserve">Jede </w:t>
      </w:r>
      <w:r w:rsidR="002E04FC" w:rsidRPr="00FA1939">
        <w:rPr>
          <w:rFonts w:ascii="Arial" w:hAnsi="Arial" w:cs="Arial"/>
        </w:rPr>
        <w:t>Vertragsp</w:t>
      </w:r>
      <w:r w:rsidR="00240B8D" w:rsidRPr="00FA1939">
        <w:rPr>
          <w:rFonts w:ascii="Arial" w:hAnsi="Arial" w:cs="Arial"/>
        </w:rPr>
        <w:t>artei erhält eine Ausfertigung des Vertrags.</w:t>
      </w:r>
    </w:p>
    <w:p w14:paraId="7240708D" w14:textId="77777777" w:rsidR="00313538" w:rsidRPr="00FA1939" w:rsidRDefault="00313538" w:rsidP="002F7803">
      <w:pPr>
        <w:spacing w:before="360" w:after="360" w:line="276" w:lineRule="auto"/>
        <w:ind w:firstLine="357"/>
        <w:jc w:val="both"/>
        <w:rPr>
          <w:rFonts w:ascii="Arial" w:hAnsi="Arial" w:cs="Arial"/>
        </w:rPr>
      </w:pPr>
    </w:p>
    <w:p w14:paraId="1F6C2EC2" w14:textId="77777777" w:rsidR="009424A2" w:rsidRPr="00FA1939" w:rsidRDefault="009424A2" w:rsidP="002F7803">
      <w:pPr>
        <w:spacing w:before="360" w:after="360" w:line="276" w:lineRule="auto"/>
        <w:ind w:firstLine="357"/>
        <w:jc w:val="both"/>
        <w:rPr>
          <w:rFonts w:ascii="Arial" w:hAnsi="Arial" w:cs="Arial"/>
        </w:rPr>
      </w:pPr>
    </w:p>
    <w:p w14:paraId="083474CF" w14:textId="77777777" w:rsidR="009424A2" w:rsidRPr="00FA1939" w:rsidRDefault="009424A2" w:rsidP="002F7803">
      <w:pPr>
        <w:spacing w:before="360" w:after="360" w:line="276" w:lineRule="auto"/>
        <w:ind w:firstLine="357"/>
        <w:jc w:val="both"/>
        <w:rPr>
          <w:rFonts w:ascii="Arial" w:hAnsi="Arial" w:cs="Arial"/>
        </w:rPr>
      </w:pPr>
    </w:p>
    <w:p w14:paraId="2D87D1E4" w14:textId="77777777" w:rsidR="009424A2" w:rsidRPr="00FA1939" w:rsidRDefault="009424A2" w:rsidP="002F7803">
      <w:pPr>
        <w:spacing w:before="360" w:after="360" w:line="276" w:lineRule="auto"/>
        <w:ind w:firstLine="357"/>
        <w:jc w:val="both"/>
        <w:rPr>
          <w:rFonts w:ascii="Arial" w:hAnsi="Arial" w:cs="Arial"/>
        </w:rPr>
      </w:pPr>
    </w:p>
    <w:p w14:paraId="1DBADCF9" w14:textId="7371DD37" w:rsidR="002E04FC" w:rsidRPr="00FA1939" w:rsidRDefault="002E04FC" w:rsidP="002F7803">
      <w:pPr>
        <w:spacing w:before="360" w:after="360" w:line="276" w:lineRule="auto"/>
        <w:ind w:firstLine="357"/>
        <w:jc w:val="both"/>
        <w:rPr>
          <w:rFonts w:ascii="Arial" w:hAnsi="Arial" w:cs="Arial"/>
        </w:rPr>
      </w:pPr>
      <w:r w:rsidRPr="00FA1939">
        <w:rPr>
          <w:rFonts w:ascii="Arial" w:hAnsi="Arial" w:cs="Arial"/>
        </w:rPr>
        <w:t>Ort, Datum</w:t>
      </w:r>
      <w:r w:rsidRPr="00FA1939">
        <w:rPr>
          <w:rFonts w:ascii="Arial" w:hAnsi="Arial" w:cs="Arial"/>
        </w:rPr>
        <w:tab/>
      </w:r>
      <w:r w:rsidRPr="00FA1939">
        <w:rPr>
          <w:rFonts w:ascii="Arial" w:hAnsi="Arial" w:cs="Arial"/>
        </w:rPr>
        <w:tab/>
      </w:r>
      <w:r w:rsidRPr="00FA1939">
        <w:rPr>
          <w:rFonts w:ascii="Arial" w:hAnsi="Arial" w:cs="Arial"/>
        </w:rPr>
        <w:tab/>
      </w:r>
      <w:r w:rsidRPr="00FA1939">
        <w:rPr>
          <w:rFonts w:ascii="Arial" w:hAnsi="Arial" w:cs="Arial"/>
        </w:rPr>
        <w:tab/>
      </w:r>
      <w:r w:rsidRPr="00FA1939">
        <w:rPr>
          <w:rFonts w:ascii="Arial" w:hAnsi="Arial" w:cs="Arial"/>
        </w:rPr>
        <w:tab/>
      </w:r>
      <w:r w:rsidRPr="00FA1939">
        <w:rPr>
          <w:rFonts w:ascii="Arial" w:hAnsi="Arial" w:cs="Arial"/>
        </w:rPr>
        <w:tab/>
      </w:r>
      <w:r w:rsidRPr="00FA1939">
        <w:rPr>
          <w:rFonts w:ascii="Arial" w:hAnsi="Arial" w:cs="Arial"/>
        </w:rPr>
        <w:tab/>
      </w:r>
      <w:r w:rsidRPr="00FA1939">
        <w:rPr>
          <w:rFonts w:ascii="Arial" w:hAnsi="Arial" w:cs="Arial"/>
        </w:rPr>
        <w:tab/>
        <w:t>Ort, Datum</w:t>
      </w:r>
    </w:p>
    <w:p w14:paraId="134665D5" w14:textId="6C361526" w:rsidR="002E04FC" w:rsidRPr="00FA1939" w:rsidRDefault="002E04FC" w:rsidP="002F7803">
      <w:pPr>
        <w:spacing w:before="360" w:after="360" w:line="276" w:lineRule="auto"/>
        <w:ind w:firstLine="357"/>
        <w:jc w:val="both"/>
        <w:rPr>
          <w:rFonts w:ascii="Arial" w:hAnsi="Arial" w:cs="Arial"/>
        </w:rPr>
      </w:pPr>
    </w:p>
    <w:p w14:paraId="71D6339C" w14:textId="3B09715C" w:rsidR="002E04FC" w:rsidRPr="00FA1939" w:rsidRDefault="002E04FC" w:rsidP="002F7803">
      <w:pPr>
        <w:spacing w:before="360" w:after="360" w:line="276" w:lineRule="auto"/>
        <w:ind w:firstLine="357"/>
        <w:jc w:val="both"/>
        <w:rPr>
          <w:rFonts w:ascii="Arial" w:hAnsi="Arial" w:cs="Arial"/>
          <w:b/>
          <w:bCs/>
        </w:rPr>
      </w:pPr>
      <w:r w:rsidRPr="00FA1939">
        <w:rPr>
          <w:rFonts w:ascii="Arial" w:hAnsi="Arial" w:cs="Arial"/>
          <w:b/>
          <w:bCs/>
        </w:rPr>
        <w:t>Für den Kooperationspartner</w:t>
      </w:r>
      <w:r w:rsidRPr="00FA1939">
        <w:rPr>
          <w:rFonts w:ascii="Arial" w:hAnsi="Arial" w:cs="Arial"/>
          <w:b/>
          <w:bCs/>
        </w:rPr>
        <w:tab/>
      </w:r>
      <w:r w:rsidRPr="00FA1939">
        <w:rPr>
          <w:rFonts w:ascii="Arial" w:hAnsi="Arial" w:cs="Arial"/>
          <w:b/>
          <w:bCs/>
        </w:rPr>
        <w:tab/>
      </w:r>
      <w:r w:rsidRPr="00FA1939">
        <w:rPr>
          <w:rFonts w:ascii="Arial" w:hAnsi="Arial" w:cs="Arial"/>
          <w:b/>
          <w:bCs/>
        </w:rPr>
        <w:tab/>
      </w:r>
      <w:r w:rsidRPr="00FA1939">
        <w:rPr>
          <w:rFonts w:ascii="Arial" w:hAnsi="Arial" w:cs="Arial"/>
          <w:b/>
          <w:bCs/>
        </w:rPr>
        <w:tab/>
      </w:r>
      <w:r w:rsidRPr="00FA1939">
        <w:rPr>
          <w:rFonts w:ascii="Arial" w:hAnsi="Arial" w:cs="Arial"/>
          <w:b/>
          <w:bCs/>
        </w:rPr>
        <w:tab/>
        <w:t xml:space="preserve">Für </w:t>
      </w:r>
      <w:r w:rsidRPr="00FA1939">
        <w:rPr>
          <w:rFonts w:ascii="Arial" w:hAnsi="Arial" w:cs="Arial"/>
          <w:b/>
          <w:bCs/>
          <w:highlight w:val="yellow"/>
        </w:rPr>
        <w:t>xxx</w:t>
      </w:r>
    </w:p>
    <w:p w14:paraId="462F7A67" w14:textId="77777777" w:rsidR="002E04FC" w:rsidRPr="00FA1939" w:rsidRDefault="002E04FC" w:rsidP="002F7803">
      <w:pPr>
        <w:spacing w:before="360" w:after="360" w:line="276" w:lineRule="auto"/>
        <w:ind w:firstLine="357"/>
        <w:jc w:val="both"/>
        <w:rPr>
          <w:rFonts w:ascii="Arial" w:hAnsi="Arial" w:cs="Arial"/>
        </w:rPr>
      </w:pPr>
    </w:p>
    <w:p w14:paraId="36FB2693" w14:textId="79212E82" w:rsidR="00C52CFE" w:rsidRPr="00FA1939" w:rsidRDefault="00240B8D" w:rsidP="00A61A4B">
      <w:pPr>
        <w:spacing w:before="360" w:after="360" w:line="276" w:lineRule="auto"/>
        <w:ind w:firstLine="357"/>
        <w:jc w:val="both"/>
        <w:rPr>
          <w:rFonts w:ascii="Arial" w:hAnsi="Arial" w:cs="Arial"/>
        </w:rPr>
      </w:pPr>
      <w:r w:rsidRPr="00FA1939">
        <w:rPr>
          <w:rFonts w:ascii="Arial" w:hAnsi="Arial" w:cs="Arial"/>
        </w:rPr>
        <w:t>[</w:t>
      </w:r>
      <w:r w:rsidRPr="00FA1939">
        <w:rPr>
          <w:rFonts w:ascii="Arial" w:hAnsi="Arial" w:cs="Arial"/>
          <w:highlight w:val="yellow"/>
        </w:rPr>
        <w:t>Unterschrift</w:t>
      </w:r>
      <w:r w:rsidRPr="00FA1939">
        <w:rPr>
          <w:rFonts w:ascii="Arial" w:hAnsi="Arial" w:cs="Arial"/>
        </w:rPr>
        <w:t>]</w:t>
      </w:r>
      <w:r w:rsidR="002E04FC" w:rsidRPr="00FA1939">
        <w:rPr>
          <w:rFonts w:ascii="Arial" w:hAnsi="Arial" w:cs="Arial"/>
        </w:rPr>
        <w:t xml:space="preserve"> </w:t>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r>
      <w:r w:rsidR="002E04FC" w:rsidRPr="00FA1939">
        <w:rPr>
          <w:rFonts w:ascii="Arial" w:hAnsi="Arial" w:cs="Arial"/>
        </w:rPr>
        <w:tab/>
        <w:t>[</w:t>
      </w:r>
      <w:r w:rsidR="002E04FC" w:rsidRPr="00FA1939">
        <w:rPr>
          <w:rFonts w:ascii="Arial" w:hAnsi="Arial" w:cs="Arial"/>
          <w:highlight w:val="yellow"/>
        </w:rPr>
        <w:t>Unterschrift</w:t>
      </w:r>
      <w:r w:rsidR="002E04FC" w:rsidRPr="00FA1939">
        <w:rPr>
          <w:rFonts w:ascii="Arial" w:hAnsi="Arial" w:cs="Arial"/>
        </w:rPr>
        <w:t>]</w:t>
      </w:r>
      <w:bookmarkEnd w:id="0"/>
    </w:p>
    <w:sectPr w:rsidR="00C52CFE" w:rsidRPr="00FA1939" w:rsidSect="00F260E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B129" w14:textId="77777777" w:rsidR="009956A3" w:rsidRDefault="009956A3" w:rsidP="009C03FE">
      <w:pPr>
        <w:spacing w:after="0" w:line="240" w:lineRule="auto"/>
      </w:pPr>
      <w:r>
        <w:separator/>
      </w:r>
    </w:p>
  </w:endnote>
  <w:endnote w:type="continuationSeparator" w:id="0">
    <w:p w14:paraId="5E4C89B3" w14:textId="77777777" w:rsidR="009956A3" w:rsidRDefault="009956A3" w:rsidP="009C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704" w14:textId="77777777" w:rsidR="009C03FE" w:rsidRPr="00C80F9A" w:rsidRDefault="009C03FE">
    <w:pPr>
      <w:pStyle w:val="Footer"/>
      <w:jc w:val="center"/>
      <w:rPr>
        <w:caps/>
        <w:noProof/>
      </w:rPr>
    </w:pPr>
    <w:r w:rsidRPr="008B5524">
      <w:rPr>
        <w:caps/>
      </w:rPr>
      <w:fldChar w:fldCharType="begin"/>
    </w:r>
    <w:r w:rsidRPr="00495305">
      <w:rPr>
        <w:caps/>
      </w:rPr>
      <w:instrText xml:space="preserve"> PAGE   \* MERGEFORMAT </w:instrText>
    </w:r>
    <w:r w:rsidRPr="008B5524">
      <w:rPr>
        <w:caps/>
      </w:rPr>
      <w:fldChar w:fldCharType="separate"/>
    </w:r>
    <w:r w:rsidRPr="00495305">
      <w:rPr>
        <w:caps/>
        <w:noProof/>
      </w:rPr>
      <w:t>2</w:t>
    </w:r>
    <w:r w:rsidRPr="008B5524">
      <w:rPr>
        <w:caps/>
        <w:noProof/>
      </w:rPr>
      <w:fldChar w:fldCharType="end"/>
    </w:r>
  </w:p>
  <w:p w14:paraId="2E30D9ED" w14:textId="77777777" w:rsidR="009C03FE" w:rsidRDefault="009C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588C" w14:textId="77777777" w:rsidR="009956A3" w:rsidRDefault="009956A3" w:rsidP="009C03FE">
      <w:pPr>
        <w:spacing w:after="0" w:line="240" w:lineRule="auto"/>
      </w:pPr>
      <w:r>
        <w:separator/>
      </w:r>
    </w:p>
  </w:footnote>
  <w:footnote w:type="continuationSeparator" w:id="0">
    <w:p w14:paraId="30876EE9" w14:textId="77777777" w:rsidR="009956A3" w:rsidRDefault="009956A3" w:rsidP="009C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687C"/>
    <w:multiLevelType w:val="hybridMultilevel"/>
    <w:tmpl w:val="BA828B3C"/>
    <w:lvl w:ilvl="0" w:tplc="E54635D6">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2191F"/>
    <w:multiLevelType w:val="hybridMultilevel"/>
    <w:tmpl w:val="04AC7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0C614B"/>
    <w:multiLevelType w:val="hybridMultilevel"/>
    <w:tmpl w:val="77EC2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91701F"/>
    <w:multiLevelType w:val="hybridMultilevel"/>
    <w:tmpl w:val="12E2D824"/>
    <w:lvl w:ilvl="0" w:tplc="F0B04C0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FE2556"/>
    <w:multiLevelType w:val="hybridMultilevel"/>
    <w:tmpl w:val="5FFEF1E6"/>
    <w:lvl w:ilvl="0" w:tplc="682CD73A">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4141979">
    <w:abstractNumId w:val="0"/>
  </w:num>
  <w:num w:numId="2" w16cid:durableId="1331441954">
    <w:abstractNumId w:val="1"/>
  </w:num>
  <w:num w:numId="3" w16cid:durableId="147211982">
    <w:abstractNumId w:val="2"/>
  </w:num>
  <w:num w:numId="4" w16cid:durableId="1191649944">
    <w:abstractNumId w:val="3"/>
  </w:num>
  <w:num w:numId="5" w16cid:durableId="961228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10"/>
    <w:rsid w:val="00001264"/>
    <w:rsid w:val="0000127D"/>
    <w:rsid w:val="000020B7"/>
    <w:rsid w:val="00002756"/>
    <w:rsid w:val="00002929"/>
    <w:rsid w:val="000029EB"/>
    <w:rsid w:val="000044B4"/>
    <w:rsid w:val="00004B2E"/>
    <w:rsid w:val="00005277"/>
    <w:rsid w:val="00005933"/>
    <w:rsid w:val="00006F2A"/>
    <w:rsid w:val="0000720C"/>
    <w:rsid w:val="000132BC"/>
    <w:rsid w:val="0001466D"/>
    <w:rsid w:val="0001559F"/>
    <w:rsid w:val="00016345"/>
    <w:rsid w:val="000177CE"/>
    <w:rsid w:val="000239FC"/>
    <w:rsid w:val="00030785"/>
    <w:rsid w:val="00030CD9"/>
    <w:rsid w:val="00030EDB"/>
    <w:rsid w:val="000318F5"/>
    <w:rsid w:val="00032872"/>
    <w:rsid w:val="00035980"/>
    <w:rsid w:val="00035B50"/>
    <w:rsid w:val="00037DDF"/>
    <w:rsid w:val="00037F15"/>
    <w:rsid w:val="00040615"/>
    <w:rsid w:val="000437D1"/>
    <w:rsid w:val="00043A83"/>
    <w:rsid w:val="00043F4D"/>
    <w:rsid w:val="00044499"/>
    <w:rsid w:val="00045459"/>
    <w:rsid w:val="00045592"/>
    <w:rsid w:val="00046B82"/>
    <w:rsid w:val="00047675"/>
    <w:rsid w:val="000479D6"/>
    <w:rsid w:val="00052680"/>
    <w:rsid w:val="0005300C"/>
    <w:rsid w:val="000533DC"/>
    <w:rsid w:val="0005354D"/>
    <w:rsid w:val="00053C7F"/>
    <w:rsid w:val="000544E9"/>
    <w:rsid w:val="0006044D"/>
    <w:rsid w:val="00061CE2"/>
    <w:rsid w:val="0006595E"/>
    <w:rsid w:val="00067D73"/>
    <w:rsid w:val="00071592"/>
    <w:rsid w:val="00071891"/>
    <w:rsid w:val="000718C4"/>
    <w:rsid w:val="00072E6F"/>
    <w:rsid w:val="00077391"/>
    <w:rsid w:val="000805F3"/>
    <w:rsid w:val="00082C8A"/>
    <w:rsid w:val="000832EB"/>
    <w:rsid w:val="00083FC0"/>
    <w:rsid w:val="00084A6D"/>
    <w:rsid w:val="000866E9"/>
    <w:rsid w:val="00090E7F"/>
    <w:rsid w:val="00090E84"/>
    <w:rsid w:val="00091F89"/>
    <w:rsid w:val="00093C2A"/>
    <w:rsid w:val="000949F8"/>
    <w:rsid w:val="00095EEC"/>
    <w:rsid w:val="00096920"/>
    <w:rsid w:val="00096EC1"/>
    <w:rsid w:val="000A490C"/>
    <w:rsid w:val="000A5BBF"/>
    <w:rsid w:val="000A7742"/>
    <w:rsid w:val="000B0A85"/>
    <w:rsid w:val="000B1D83"/>
    <w:rsid w:val="000B2848"/>
    <w:rsid w:val="000B6156"/>
    <w:rsid w:val="000B7FDC"/>
    <w:rsid w:val="000C0B39"/>
    <w:rsid w:val="000C31C4"/>
    <w:rsid w:val="000C3A79"/>
    <w:rsid w:val="000C439F"/>
    <w:rsid w:val="000C5A1B"/>
    <w:rsid w:val="000C5D51"/>
    <w:rsid w:val="000C687E"/>
    <w:rsid w:val="000C6CFA"/>
    <w:rsid w:val="000D0747"/>
    <w:rsid w:val="000D3F0F"/>
    <w:rsid w:val="000D3F33"/>
    <w:rsid w:val="000D5277"/>
    <w:rsid w:val="000D5891"/>
    <w:rsid w:val="000D5CC1"/>
    <w:rsid w:val="000D7927"/>
    <w:rsid w:val="000E10AF"/>
    <w:rsid w:val="000E3BBD"/>
    <w:rsid w:val="000E3EAF"/>
    <w:rsid w:val="000E42D2"/>
    <w:rsid w:val="000E6751"/>
    <w:rsid w:val="000E731D"/>
    <w:rsid w:val="000F167E"/>
    <w:rsid w:val="000F1EB0"/>
    <w:rsid w:val="000F3108"/>
    <w:rsid w:val="000F4627"/>
    <w:rsid w:val="000F465F"/>
    <w:rsid w:val="000F7102"/>
    <w:rsid w:val="000F73AC"/>
    <w:rsid w:val="001016FC"/>
    <w:rsid w:val="00102100"/>
    <w:rsid w:val="00102985"/>
    <w:rsid w:val="00105AC5"/>
    <w:rsid w:val="00106105"/>
    <w:rsid w:val="00106156"/>
    <w:rsid w:val="00106BF6"/>
    <w:rsid w:val="00107DD7"/>
    <w:rsid w:val="00114EAC"/>
    <w:rsid w:val="0011505E"/>
    <w:rsid w:val="00116F51"/>
    <w:rsid w:val="00120D8D"/>
    <w:rsid w:val="001218E1"/>
    <w:rsid w:val="00121B08"/>
    <w:rsid w:val="00122B31"/>
    <w:rsid w:val="00123075"/>
    <w:rsid w:val="001234E4"/>
    <w:rsid w:val="0012616C"/>
    <w:rsid w:val="001319D6"/>
    <w:rsid w:val="001323D4"/>
    <w:rsid w:val="00132FA3"/>
    <w:rsid w:val="0013432B"/>
    <w:rsid w:val="0013452A"/>
    <w:rsid w:val="0013629D"/>
    <w:rsid w:val="00137807"/>
    <w:rsid w:val="00141C44"/>
    <w:rsid w:val="00141CF5"/>
    <w:rsid w:val="00142B85"/>
    <w:rsid w:val="001433D4"/>
    <w:rsid w:val="00144DA7"/>
    <w:rsid w:val="0015108B"/>
    <w:rsid w:val="00151D4C"/>
    <w:rsid w:val="00151D81"/>
    <w:rsid w:val="00151FD4"/>
    <w:rsid w:val="001529E8"/>
    <w:rsid w:val="001538BC"/>
    <w:rsid w:val="00156CDA"/>
    <w:rsid w:val="00161A61"/>
    <w:rsid w:val="00162A6D"/>
    <w:rsid w:val="00165A26"/>
    <w:rsid w:val="0016667A"/>
    <w:rsid w:val="00167152"/>
    <w:rsid w:val="001672D1"/>
    <w:rsid w:val="00170D78"/>
    <w:rsid w:val="0017247B"/>
    <w:rsid w:val="00172E50"/>
    <w:rsid w:val="001734E9"/>
    <w:rsid w:val="00173F60"/>
    <w:rsid w:val="00174779"/>
    <w:rsid w:val="00175AF0"/>
    <w:rsid w:val="00176A3B"/>
    <w:rsid w:val="00176E6F"/>
    <w:rsid w:val="00176FEB"/>
    <w:rsid w:val="001770F4"/>
    <w:rsid w:val="00177F72"/>
    <w:rsid w:val="001801AE"/>
    <w:rsid w:val="001806A1"/>
    <w:rsid w:val="00181ECC"/>
    <w:rsid w:val="00182131"/>
    <w:rsid w:val="00182560"/>
    <w:rsid w:val="00182571"/>
    <w:rsid w:val="001831FB"/>
    <w:rsid w:val="00184DBF"/>
    <w:rsid w:val="00186A1A"/>
    <w:rsid w:val="00190D33"/>
    <w:rsid w:val="001914E1"/>
    <w:rsid w:val="001918B2"/>
    <w:rsid w:val="00196358"/>
    <w:rsid w:val="00196A08"/>
    <w:rsid w:val="00197C3B"/>
    <w:rsid w:val="001A0007"/>
    <w:rsid w:val="001A1276"/>
    <w:rsid w:val="001A23C4"/>
    <w:rsid w:val="001A2697"/>
    <w:rsid w:val="001A2774"/>
    <w:rsid w:val="001A2F7E"/>
    <w:rsid w:val="001A3396"/>
    <w:rsid w:val="001A371D"/>
    <w:rsid w:val="001A4961"/>
    <w:rsid w:val="001A52CF"/>
    <w:rsid w:val="001A6C85"/>
    <w:rsid w:val="001A7780"/>
    <w:rsid w:val="001B1B75"/>
    <w:rsid w:val="001B3AA2"/>
    <w:rsid w:val="001B3E10"/>
    <w:rsid w:val="001B5C9F"/>
    <w:rsid w:val="001B668F"/>
    <w:rsid w:val="001C06F6"/>
    <w:rsid w:val="001C0A44"/>
    <w:rsid w:val="001C0D5C"/>
    <w:rsid w:val="001C239E"/>
    <w:rsid w:val="001C43F0"/>
    <w:rsid w:val="001C4495"/>
    <w:rsid w:val="001C5020"/>
    <w:rsid w:val="001C579C"/>
    <w:rsid w:val="001C6D04"/>
    <w:rsid w:val="001D1976"/>
    <w:rsid w:val="001D1BF2"/>
    <w:rsid w:val="001D425C"/>
    <w:rsid w:val="001D4CB0"/>
    <w:rsid w:val="001D4F47"/>
    <w:rsid w:val="001D5783"/>
    <w:rsid w:val="001D6AC8"/>
    <w:rsid w:val="001D7CA6"/>
    <w:rsid w:val="001E0A3D"/>
    <w:rsid w:val="001E0B8E"/>
    <w:rsid w:val="001E2E13"/>
    <w:rsid w:val="001E3983"/>
    <w:rsid w:val="001E3AC3"/>
    <w:rsid w:val="001E4587"/>
    <w:rsid w:val="001E5B35"/>
    <w:rsid w:val="001E6D58"/>
    <w:rsid w:val="001F56D0"/>
    <w:rsid w:val="002003C7"/>
    <w:rsid w:val="0020074A"/>
    <w:rsid w:val="002039AC"/>
    <w:rsid w:val="00205B0D"/>
    <w:rsid w:val="00206443"/>
    <w:rsid w:val="00206F57"/>
    <w:rsid w:val="0020745D"/>
    <w:rsid w:val="00210143"/>
    <w:rsid w:val="0021154E"/>
    <w:rsid w:val="002147C4"/>
    <w:rsid w:val="00214B5D"/>
    <w:rsid w:val="00216D4C"/>
    <w:rsid w:val="002172F1"/>
    <w:rsid w:val="002209FF"/>
    <w:rsid w:val="0022308E"/>
    <w:rsid w:val="00223113"/>
    <w:rsid w:val="002231F3"/>
    <w:rsid w:val="00227A4A"/>
    <w:rsid w:val="00231498"/>
    <w:rsid w:val="00234B30"/>
    <w:rsid w:val="00234D15"/>
    <w:rsid w:val="0023583D"/>
    <w:rsid w:val="002370CA"/>
    <w:rsid w:val="00240B8D"/>
    <w:rsid w:val="002428C1"/>
    <w:rsid w:val="00242A48"/>
    <w:rsid w:val="00244872"/>
    <w:rsid w:val="00247B71"/>
    <w:rsid w:val="00254E9F"/>
    <w:rsid w:val="002555CB"/>
    <w:rsid w:val="00256112"/>
    <w:rsid w:val="00256D25"/>
    <w:rsid w:val="00257887"/>
    <w:rsid w:val="002603FB"/>
    <w:rsid w:val="0026161E"/>
    <w:rsid w:val="00261987"/>
    <w:rsid w:val="00261EF7"/>
    <w:rsid w:val="002628DB"/>
    <w:rsid w:val="002640A8"/>
    <w:rsid w:val="00266E28"/>
    <w:rsid w:val="00267171"/>
    <w:rsid w:val="00267E63"/>
    <w:rsid w:val="00271B75"/>
    <w:rsid w:val="0027209F"/>
    <w:rsid w:val="00272171"/>
    <w:rsid w:val="00275145"/>
    <w:rsid w:val="00275210"/>
    <w:rsid w:val="00277129"/>
    <w:rsid w:val="00280F41"/>
    <w:rsid w:val="0028100A"/>
    <w:rsid w:val="00281178"/>
    <w:rsid w:val="00281643"/>
    <w:rsid w:val="00282853"/>
    <w:rsid w:val="00286197"/>
    <w:rsid w:val="002917CB"/>
    <w:rsid w:val="00292E74"/>
    <w:rsid w:val="002A0518"/>
    <w:rsid w:val="002A0BA9"/>
    <w:rsid w:val="002A0C72"/>
    <w:rsid w:val="002A1D8E"/>
    <w:rsid w:val="002A2C20"/>
    <w:rsid w:val="002A4ACC"/>
    <w:rsid w:val="002A5B5A"/>
    <w:rsid w:val="002B07FC"/>
    <w:rsid w:val="002B2524"/>
    <w:rsid w:val="002B542A"/>
    <w:rsid w:val="002B690B"/>
    <w:rsid w:val="002B6F75"/>
    <w:rsid w:val="002B7ACA"/>
    <w:rsid w:val="002C006A"/>
    <w:rsid w:val="002C08BA"/>
    <w:rsid w:val="002C456F"/>
    <w:rsid w:val="002C6E60"/>
    <w:rsid w:val="002C7652"/>
    <w:rsid w:val="002D1746"/>
    <w:rsid w:val="002D1B4B"/>
    <w:rsid w:val="002D1CC0"/>
    <w:rsid w:val="002D21C5"/>
    <w:rsid w:val="002D2A61"/>
    <w:rsid w:val="002D3694"/>
    <w:rsid w:val="002D3AF1"/>
    <w:rsid w:val="002D4638"/>
    <w:rsid w:val="002D4EAC"/>
    <w:rsid w:val="002D5EA2"/>
    <w:rsid w:val="002D6902"/>
    <w:rsid w:val="002D77CA"/>
    <w:rsid w:val="002E04FC"/>
    <w:rsid w:val="002E17CB"/>
    <w:rsid w:val="002E374F"/>
    <w:rsid w:val="002E37C0"/>
    <w:rsid w:val="002E666F"/>
    <w:rsid w:val="002E72E5"/>
    <w:rsid w:val="002F1936"/>
    <w:rsid w:val="002F1E56"/>
    <w:rsid w:val="002F25A9"/>
    <w:rsid w:val="002F31CD"/>
    <w:rsid w:val="002F3FAE"/>
    <w:rsid w:val="002F4B6E"/>
    <w:rsid w:val="002F598B"/>
    <w:rsid w:val="002F717E"/>
    <w:rsid w:val="002F7803"/>
    <w:rsid w:val="003008A9"/>
    <w:rsid w:val="00300C9F"/>
    <w:rsid w:val="003019C6"/>
    <w:rsid w:val="003041F9"/>
    <w:rsid w:val="00304C9C"/>
    <w:rsid w:val="0030580F"/>
    <w:rsid w:val="00305A6C"/>
    <w:rsid w:val="00307E92"/>
    <w:rsid w:val="00310E2A"/>
    <w:rsid w:val="00312578"/>
    <w:rsid w:val="00313538"/>
    <w:rsid w:val="00315921"/>
    <w:rsid w:val="00316874"/>
    <w:rsid w:val="0031782F"/>
    <w:rsid w:val="00317E78"/>
    <w:rsid w:val="00320DA5"/>
    <w:rsid w:val="0032344F"/>
    <w:rsid w:val="00324824"/>
    <w:rsid w:val="0032575B"/>
    <w:rsid w:val="00326B25"/>
    <w:rsid w:val="00327714"/>
    <w:rsid w:val="00327C2D"/>
    <w:rsid w:val="00330DED"/>
    <w:rsid w:val="003316DF"/>
    <w:rsid w:val="003317C1"/>
    <w:rsid w:val="00331B43"/>
    <w:rsid w:val="00332088"/>
    <w:rsid w:val="0033460F"/>
    <w:rsid w:val="003348D6"/>
    <w:rsid w:val="00334DB2"/>
    <w:rsid w:val="003401AE"/>
    <w:rsid w:val="00340259"/>
    <w:rsid w:val="00340839"/>
    <w:rsid w:val="00343E53"/>
    <w:rsid w:val="00345424"/>
    <w:rsid w:val="00351B6C"/>
    <w:rsid w:val="00351ECD"/>
    <w:rsid w:val="003536B6"/>
    <w:rsid w:val="00353C03"/>
    <w:rsid w:val="00354088"/>
    <w:rsid w:val="00355725"/>
    <w:rsid w:val="00355DA6"/>
    <w:rsid w:val="00356B55"/>
    <w:rsid w:val="003613E8"/>
    <w:rsid w:val="003617EB"/>
    <w:rsid w:val="00363008"/>
    <w:rsid w:val="00365DCF"/>
    <w:rsid w:val="0036748A"/>
    <w:rsid w:val="00371FC4"/>
    <w:rsid w:val="00373357"/>
    <w:rsid w:val="00375236"/>
    <w:rsid w:val="00375400"/>
    <w:rsid w:val="00375675"/>
    <w:rsid w:val="00381DF2"/>
    <w:rsid w:val="003822CE"/>
    <w:rsid w:val="00383D18"/>
    <w:rsid w:val="0038411B"/>
    <w:rsid w:val="00384E8E"/>
    <w:rsid w:val="00387088"/>
    <w:rsid w:val="003878AA"/>
    <w:rsid w:val="00391333"/>
    <w:rsid w:val="003951AA"/>
    <w:rsid w:val="003957F7"/>
    <w:rsid w:val="00396027"/>
    <w:rsid w:val="003962D7"/>
    <w:rsid w:val="00396660"/>
    <w:rsid w:val="00396DF4"/>
    <w:rsid w:val="0039710A"/>
    <w:rsid w:val="003A06C4"/>
    <w:rsid w:val="003A0B39"/>
    <w:rsid w:val="003A1A2F"/>
    <w:rsid w:val="003A2EF4"/>
    <w:rsid w:val="003A3265"/>
    <w:rsid w:val="003A4701"/>
    <w:rsid w:val="003A585B"/>
    <w:rsid w:val="003A5990"/>
    <w:rsid w:val="003A68CC"/>
    <w:rsid w:val="003A6EE9"/>
    <w:rsid w:val="003A7BDE"/>
    <w:rsid w:val="003A7E67"/>
    <w:rsid w:val="003B066F"/>
    <w:rsid w:val="003B1E82"/>
    <w:rsid w:val="003B205D"/>
    <w:rsid w:val="003B31B6"/>
    <w:rsid w:val="003B3E9F"/>
    <w:rsid w:val="003B4834"/>
    <w:rsid w:val="003B56E6"/>
    <w:rsid w:val="003B57E8"/>
    <w:rsid w:val="003B6B90"/>
    <w:rsid w:val="003B7C98"/>
    <w:rsid w:val="003C00A1"/>
    <w:rsid w:val="003C09C4"/>
    <w:rsid w:val="003C25BC"/>
    <w:rsid w:val="003C2B5D"/>
    <w:rsid w:val="003C3978"/>
    <w:rsid w:val="003C3F55"/>
    <w:rsid w:val="003C488A"/>
    <w:rsid w:val="003C57B0"/>
    <w:rsid w:val="003C5DCC"/>
    <w:rsid w:val="003C67FD"/>
    <w:rsid w:val="003C76AE"/>
    <w:rsid w:val="003C7703"/>
    <w:rsid w:val="003D11A6"/>
    <w:rsid w:val="003D2A75"/>
    <w:rsid w:val="003D2E97"/>
    <w:rsid w:val="003D681C"/>
    <w:rsid w:val="003D6A9F"/>
    <w:rsid w:val="003D77D0"/>
    <w:rsid w:val="003D79B2"/>
    <w:rsid w:val="003E0DE2"/>
    <w:rsid w:val="003E706E"/>
    <w:rsid w:val="003E7965"/>
    <w:rsid w:val="003E7EB0"/>
    <w:rsid w:val="003F0222"/>
    <w:rsid w:val="003F0238"/>
    <w:rsid w:val="003F10B5"/>
    <w:rsid w:val="003F1A01"/>
    <w:rsid w:val="003F1C9E"/>
    <w:rsid w:val="003F2629"/>
    <w:rsid w:val="003F46E1"/>
    <w:rsid w:val="003F53F5"/>
    <w:rsid w:val="003F68BB"/>
    <w:rsid w:val="003F7A5D"/>
    <w:rsid w:val="004000AA"/>
    <w:rsid w:val="004000E4"/>
    <w:rsid w:val="00401147"/>
    <w:rsid w:val="00401492"/>
    <w:rsid w:val="00402F2E"/>
    <w:rsid w:val="00402F78"/>
    <w:rsid w:val="00403001"/>
    <w:rsid w:val="00403F53"/>
    <w:rsid w:val="00410534"/>
    <w:rsid w:val="00410D14"/>
    <w:rsid w:val="00410F3F"/>
    <w:rsid w:val="0041299A"/>
    <w:rsid w:val="00412F21"/>
    <w:rsid w:val="00415546"/>
    <w:rsid w:val="0041574A"/>
    <w:rsid w:val="004158EF"/>
    <w:rsid w:val="00420DB5"/>
    <w:rsid w:val="004213EA"/>
    <w:rsid w:val="00423A42"/>
    <w:rsid w:val="00424D40"/>
    <w:rsid w:val="00426132"/>
    <w:rsid w:val="00427A1E"/>
    <w:rsid w:val="004315B1"/>
    <w:rsid w:val="00431EB2"/>
    <w:rsid w:val="00432103"/>
    <w:rsid w:val="00433B61"/>
    <w:rsid w:val="0043584B"/>
    <w:rsid w:val="00435CC3"/>
    <w:rsid w:val="00440EA1"/>
    <w:rsid w:val="00441B7E"/>
    <w:rsid w:val="00445E12"/>
    <w:rsid w:val="00445E17"/>
    <w:rsid w:val="00446654"/>
    <w:rsid w:val="00447A4D"/>
    <w:rsid w:val="00452274"/>
    <w:rsid w:val="00454867"/>
    <w:rsid w:val="00455B56"/>
    <w:rsid w:val="00457530"/>
    <w:rsid w:val="0046029A"/>
    <w:rsid w:val="00461418"/>
    <w:rsid w:val="00462E6C"/>
    <w:rsid w:val="00463D0A"/>
    <w:rsid w:val="00464CCB"/>
    <w:rsid w:val="004734AA"/>
    <w:rsid w:val="00473AB0"/>
    <w:rsid w:val="00474E30"/>
    <w:rsid w:val="00475EB3"/>
    <w:rsid w:val="00477EC8"/>
    <w:rsid w:val="00480B4E"/>
    <w:rsid w:val="0048210A"/>
    <w:rsid w:val="00482509"/>
    <w:rsid w:val="004836C9"/>
    <w:rsid w:val="00487565"/>
    <w:rsid w:val="00492CFA"/>
    <w:rsid w:val="0049482B"/>
    <w:rsid w:val="00494897"/>
    <w:rsid w:val="00494A4B"/>
    <w:rsid w:val="00495305"/>
    <w:rsid w:val="00495BE7"/>
    <w:rsid w:val="004971DB"/>
    <w:rsid w:val="0049778B"/>
    <w:rsid w:val="00497DB6"/>
    <w:rsid w:val="004A0BF2"/>
    <w:rsid w:val="004A27DC"/>
    <w:rsid w:val="004A291F"/>
    <w:rsid w:val="004A38BB"/>
    <w:rsid w:val="004A3BD3"/>
    <w:rsid w:val="004A3E7B"/>
    <w:rsid w:val="004A46AB"/>
    <w:rsid w:val="004A4DB8"/>
    <w:rsid w:val="004A6F08"/>
    <w:rsid w:val="004A7BF4"/>
    <w:rsid w:val="004B1A15"/>
    <w:rsid w:val="004B2C39"/>
    <w:rsid w:val="004B3837"/>
    <w:rsid w:val="004B438D"/>
    <w:rsid w:val="004B7901"/>
    <w:rsid w:val="004C2100"/>
    <w:rsid w:val="004C2AA9"/>
    <w:rsid w:val="004C51DD"/>
    <w:rsid w:val="004C6B98"/>
    <w:rsid w:val="004C7A7C"/>
    <w:rsid w:val="004D0501"/>
    <w:rsid w:val="004D0AAF"/>
    <w:rsid w:val="004D1BF3"/>
    <w:rsid w:val="004D23AA"/>
    <w:rsid w:val="004D4BE1"/>
    <w:rsid w:val="004D5859"/>
    <w:rsid w:val="004D7499"/>
    <w:rsid w:val="004E0B5B"/>
    <w:rsid w:val="004E0F4F"/>
    <w:rsid w:val="004E27B5"/>
    <w:rsid w:val="004E624B"/>
    <w:rsid w:val="004E6473"/>
    <w:rsid w:val="004E75D7"/>
    <w:rsid w:val="004F05A1"/>
    <w:rsid w:val="004F065E"/>
    <w:rsid w:val="004F17AD"/>
    <w:rsid w:val="004F204E"/>
    <w:rsid w:val="004F22E6"/>
    <w:rsid w:val="004F3A4D"/>
    <w:rsid w:val="004F4FD2"/>
    <w:rsid w:val="004F5489"/>
    <w:rsid w:val="004F77DC"/>
    <w:rsid w:val="005005A1"/>
    <w:rsid w:val="00501694"/>
    <w:rsid w:val="00501C82"/>
    <w:rsid w:val="00501CDB"/>
    <w:rsid w:val="00504047"/>
    <w:rsid w:val="00505DAF"/>
    <w:rsid w:val="005064D2"/>
    <w:rsid w:val="005072C7"/>
    <w:rsid w:val="00511B22"/>
    <w:rsid w:val="00512209"/>
    <w:rsid w:val="00514162"/>
    <w:rsid w:val="00515807"/>
    <w:rsid w:val="00521F36"/>
    <w:rsid w:val="0052447E"/>
    <w:rsid w:val="0052626F"/>
    <w:rsid w:val="00526691"/>
    <w:rsid w:val="00526B24"/>
    <w:rsid w:val="00527607"/>
    <w:rsid w:val="00530244"/>
    <w:rsid w:val="00530AB6"/>
    <w:rsid w:val="005315C0"/>
    <w:rsid w:val="00534099"/>
    <w:rsid w:val="005340CB"/>
    <w:rsid w:val="00537B14"/>
    <w:rsid w:val="005411F0"/>
    <w:rsid w:val="005419E3"/>
    <w:rsid w:val="00544375"/>
    <w:rsid w:val="00547843"/>
    <w:rsid w:val="005521AD"/>
    <w:rsid w:val="00552F40"/>
    <w:rsid w:val="00554617"/>
    <w:rsid w:val="0055525C"/>
    <w:rsid w:val="0055542C"/>
    <w:rsid w:val="00555C70"/>
    <w:rsid w:val="00556464"/>
    <w:rsid w:val="00556F46"/>
    <w:rsid w:val="00557D13"/>
    <w:rsid w:val="00557E51"/>
    <w:rsid w:val="005602E9"/>
    <w:rsid w:val="005604F6"/>
    <w:rsid w:val="00562093"/>
    <w:rsid w:val="00562444"/>
    <w:rsid w:val="00563101"/>
    <w:rsid w:val="0056374B"/>
    <w:rsid w:val="005642E4"/>
    <w:rsid w:val="0056471F"/>
    <w:rsid w:val="00564A95"/>
    <w:rsid w:val="005662F7"/>
    <w:rsid w:val="005669B9"/>
    <w:rsid w:val="005705F3"/>
    <w:rsid w:val="00571D77"/>
    <w:rsid w:val="00572A3C"/>
    <w:rsid w:val="0057375C"/>
    <w:rsid w:val="005764EC"/>
    <w:rsid w:val="0057779B"/>
    <w:rsid w:val="00581261"/>
    <w:rsid w:val="005822CB"/>
    <w:rsid w:val="00583317"/>
    <w:rsid w:val="00583DC3"/>
    <w:rsid w:val="00584703"/>
    <w:rsid w:val="005865B8"/>
    <w:rsid w:val="005868BC"/>
    <w:rsid w:val="00587ABF"/>
    <w:rsid w:val="005906B5"/>
    <w:rsid w:val="00590DE0"/>
    <w:rsid w:val="00590DF1"/>
    <w:rsid w:val="00591A35"/>
    <w:rsid w:val="00591EBC"/>
    <w:rsid w:val="00592F3A"/>
    <w:rsid w:val="00593012"/>
    <w:rsid w:val="00593B14"/>
    <w:rsid w:val="00595E16"/>
    <w:rsid w:val="005A04EE"/>
    <w:rsid w:val="005A0B9C"/>
    <w:rsid w:val="005A17E9"/>
    <w:rsid w:val="005A2F64"/>
    <w:rsid w:val="005A3BA3"/>
    <w:rsid w:val="005A574F"/>
    <w:rsid w:val="005A6D09"/>
    <w:rsid w:val="005A7376"/>
    <w:rsid w:val="005B1E91"/>
    <w:rsid w:val="005B2ED8"/>
    <w:rsid w:val="005B3B30"/>
    <w:rsid w:val="005B577F"/>
    <w:rsid w:val="005B5C75"/>
    <w:rsid w:val="005C1A6C"/>
    <w:rsid w:val="005C1F83"/>
    <w:rsid w:val="005C2C46"/>
    <w:rsid w:val="005C2EE7"/>
    <w:rsid w:val="005C4FC8"/>
    <w:rsid w:val="005C5967"/>
    <w:rsid w:val="005D0055"/>
    <w:rsid w:val="005D06AD"/>
    <w:rsid w:val="005D0B0B"/>
    <w:rsid w:val="005D391E"/>
    <w:rsid w:val="005D523D"/>
    <w:rsid w:val="005D53AA"/>
    <w:rsid w:val="005D56A7"/>
    <w:rsid w:val="005D5F25"/>
    <w:rsid w:val="005D6279"/>
    <w:rsid w:val="005D6BA5"/>
    <w:rsid w:val="005D6DCA"/>
    <w:rsid w:val="005D76E9"/>
    <w:rsid w:val="005E08FA"/>
    <w:rsid w:val="005E0C02"/>
    <w:rsid w:val="005E2390"/>
    <w:rsid w:val="005E32C4"/>
    <w:rsid w:val="005E5FF6"/>
    <w:rsid w:val="005E65B8"/>
    <w:rsid w:val="005E7A91"/>
    <w:rsid w:val="005E7D5A"/>
    <w:rsid w:val="005F0B21"/>
    <w:rsid w:val="005F13C4"/>
    <w:rsid w:val="005F1470"/>
    <w:rsid w:val="005F17A5"/>
    <w:rsid w:val="005F17F7"/>
    <w:rsid w:val="005F180B"/>
    <w:rsid w:val="005F1BAC"/>
    <w:rsid w:val="005F3D51"/>
    <w:rsid w:val="005F4994"/>
    <w:rsid w:val="005F51B5"/>
    <w:rsid w:val="005F5EEE"/>
    <w:rsid w:val="00602F92"/>
    <w:rsid w:val="00603E61"/>
    <w:rsid w:val="006063FB"/>
    <w:rsid w:val="00607045"/>
    <w:rsid w:val="00607195"/>
    <w:rsid w:val="00607917"/>
    <w:rsid w:val="0061221D"/>
    <w:rsid w:val="00613B2D"/>
    <w:rsid w:val="00614557"/>
    <w:rsid w:val="00614C70"/>
    <w:rsid w:val="00615B22"/>
    <w:rsid w:val="0062013B"/>
    <w:rsid w:val="00621A33"/>
    <w:rsid w:val="00622CFA"/>
    <w:rsid w:val="00625D25"/>
    <w:rsid w:val="0062606B"/>
    <w:rsid w:val="006273BA"/>
    <w:rsid w:val="00630237"/>
    <w:rsid w:val="00631F0C"/>
    <w:rsid w:val="0063425B"/>
    <w:rsid w:val="0063593E"/>
    <w:rsid w:val="00635D11"/>
    <w:rsid w:val="00637446"/>
    <w:rsid w:val="00637BA4"/>
    <w:rsid w:val="00640EFD"/>
    <w:rsid w:val="00641700"/>
    <w:rsid w:val="00641C0B"/>
    <w:rsid w:val="00642753"/>
    <w:rsid w:val="00642760"/>
    <w:rsid w:val="00647401"/>
    <w:rsid w:val="00647E37"/>
    <w:rsid w:val="00650F6C"/>
    <w:rsid w:val="006514AB"/>
    <w:rsid w:val="00652B4F"/>
    <w:rsid w:val="00652D01"/>
    <w:rsid w:val="0065314D"/>
    <w:rsid w:val="00653381"/>
    <w:rsid w:val="00653CB3"/>
    <w:rsid w:val="00653CBA"/>
    <w:rsid w:val="00654568"/>
    <w:rsid w:val="006566ED"/>
    <w:rsid w:val="00661707"/>
    <w:rsid w:val="00661A44"/>
    <w:rsid w:val="00662F55"/>
    <w:rsid w:val="006700A2"/>
    <w:rsid w:val="00671735"/>
    <w:rsid w:val="00672AEB"/>
    <w:rsid w:val="00672E45"/>
    <w:rsid w:val="00672F0B"/>
    <w:rsid w:val="006734D9"/>
    <w:rsid w:val="006737B6"/>
    <w:rsid w:val="006740F5"/>
    <w:rsid w:val="00674515"/>
    <w:rsid w:val="00675F8B"/>
    <w:rsid w:val="00680608"/>
    <w:rsid w:val="00680C27"/>
    <w:rsid w:val="00681208"/>
    <w:rsid w:val="00681367"/>
    <w:rsid w:val="0068145D"/>
    <w:rsid w:val="00682618"/>
    <w:rsid w:val="006829D9"/>
    <w:rsid w:val="00683CC2"/>
    <w:rsid w:val="006853E9"/>
    <w:rsid w:val="00687450"/>
    <w:rsid w:val="0069248B"/>
    <w:rsid w:val="00692E99"/>
    <w:rsid w:val="00693AAB"/>
    <w:rsid w:val="00693D50"/>
    <w:rsid w:val="00693D70"/>
    <w:rsid w:val="00693DAF"/>
    <w:rsid w:val="0069475B"/>
    <w:rsid w:val="0069561A"/>
    <w:rsid w:val="00695ABB"/>
    <w:rsid w:val="00695F66"/>
    <w:rsid w:val="00696D2A"/>
    <w:rsid w:val="006A0C78"/>
    <w:rsid w:val="006A4A74"/>
    <w:rsid w:val="006B0E9C"/>
    <w:rsid w:val="006B17ED"/>
    <w:rsid w:val="006B1D48"/>
    <w:rsid w:val="006B2417"/>
    <w:rsid w:val="006B4C4E"/>
    <w:rsid w:val="006B5A8A"/>
    <w:rsid w:val="006B5B2F"/>
    <w:rsid w:val="006B6C82"/>
    <w:rsid w:val="006B6E9E"/>
    <w:rsid w:val="006B7B33"/>
    <w:rsid w:val="006C02F9"/>
    <w:rsid w:val="006C33E5"/>
    <w:rsid w:val="006C4898"/>
    <w:rsid w:val="006C501E"/>
    <w:rsid w:val="006C58B4"/>
    <w:rsid w:val="006C68E1"/>
    <w:rsid w:val="006D060A"/>
    <w:rsid w:val="006D1E6B"/>
    <w:rsid w:val="006D310F"/>
    <w:rsid w:val="006D34BA"/>
    <w:rsid w:val="006D38F1"/>
    <w:rsid w:val="006D4607"/>
    <w:rsid w:val="006D5236"/>
    <w:rsid w:val="006D52B0"/>
    <w:rsid w:val="006E018C"/>
    <w:rsid w:val="006E23A5"/>
    <w:rsid w:val="006E3296"/>
    <w:rsid w:val="006E5881"/>
    <w:rsid w:val="006E7B3D"/>
    <w:rsid w:val="006F0249"/>
    <w:rsid w:val="006F177D"/>
    <w:rsid w:val="006F1C57"/>
    <w:rsid w:val="006F3C6E"/>
    <w:rsid w:val="006F43C3"/>
    <w:rsid w:val="006F43DE"/>
    <w:rsid w:val="006F5E0D"/>
    <w:rsid w:val="006F6442"/>
    <w:rsid w:val="006F6561"/>
    <w:rsid w:val="006F6D7D"/>
    <w:rsid w:val="007026CA"/>
    <w:rsid w:val="007037AD"/>
    <w:rsid w:val="007039E3"/>
    <w:rsid w:val="007051DD"/>
    <w:rsid w:val="0070548F"/>
    <w:rsid w:val="007056FD"/>
    <w:rsid w:val="0070707C"/>
    <w:rsid w:val="00707DCE"/>
    <w:rsid w:val="00707F0F"/>
    <w:rsid w:val="00710149"/>
    <w:rsid w:val="00711679"/>
    <w:rsid w:val="007143E2"/>
    <w:rsid w:val="00716185"/>
    <w:rsid w:val="00717A9A"/>
    <w:rsid w:val="007203D0"/>
    <w:rsid w:val="007217D6"/>
    <w:rsid w:val="0072381D"/>
    <w:rsid w:val="007263A9"/>
    <w:rsid w:val="00726619"/>
    <w:rsid w:val="0072788E"/>
    <w:rsid w:val="00727984"/>
    <w:rsid w:val="007308B7"/>
    <w:rsid w:val="00730D67"/>
    <w:rsid w:val="00731A95"/>
    <w:rsid w:val="00733DAD"/>
    <w:rsid w:val="00735699"/>
    <w:rsid w:val="00736926"/>
    <w:rsid w:val="00736EEA"/>
    <w:rsid w:val="007400CC"/>
    <w:rsid w:val="007406B7"/>
    <w:rsid w:val="00741A60"/>
    <w:rsid w:val="007444CA"/>
    <w:rsid w:val="00745C71"/>
    <w:rsid w:val="007463D7"/>
    <w:rsid w:val="00747FE9"/>
    <w:rsid w:val="00750208"/>
    <w:rsid w:val="00755293"/>
    <w:rsid w:val="00755297"/>
    <w:rsid w:val="00757A3D"/>
    <w:rsid w:val="00757CD0"/>
    <w:rsid w:val="007600CC"/>
    <w:rsid w:val="00760DB3"/>
    <w:rsid w:val="00760DD0"/>
    <w:rsid w:val="00761338"/>
    <w:rsid w:val="00761E7A"/>
    <w:rsid w:val="00764C4F"/>
    <w:rsid w:val="00765A79"/>
    <w:rsid w:val="007670B0"/>
    <w:rsid w:val="00767DDC"/>
    <w:rsid w:val="007705DE"/>
    <w:rsid w:val="00771D09"/>
    <w:rsid w:val="007767C7"/>
    <w:rsid w:val="00777A51"/>
    <w:rsid w:val="007806FC"/>
    <w:rsid w:val="007818E7"/>
    <w:rsid w:val="0078273C"/>
    <w:rsid w:val="00782911"/>
    <w:rsid w:val="007843A8"/>
    <w:rsid w:val="00785140"/>
    <w:rsid w:val="00785902"/>
    <w:rsid w:val="00786C7C"/>
    <w:rsid w:val="00787EC7"/>
    <w:rsid w:val="00792B88"/>
    <w:rsid w:val="00793B80"/>
    <w:rsid w:val="0079548D"/>
    <w:rsid w:val="007963C2"/>
    <w:rsid w:val="007A090A"/>
    <w:rsid w:val="007A44A4"/>
    <w:rsid w:val="007A44DB"/>
    <w:rsid w:val="007A521F"/>
    <w:rsid w:val="007B065A"/>
    <w:rsid w:val="007B290A"/>
    <w:rsid w:val="007B328D"/>
    <w:rsid w:val="007B7BCA"/>
    <w:rsid w:val="007C0B5E"/>
    <w:rsid w:val="007C0CD8"/>
    <w:rsid w:val="007C19A6"/>
    <w:rsid w:val="007C346A"/>
    <w:rsid w:val="007C491A"/>
    <w:rsid w:val="007C4C81"/>
    <w:rsid w:val="007C6EB3"/>
    <w:rsid w:val="007C7154"/>
    <w:rsid w:val="007D1001"/>
    <w:rsid w:val="007D1754"/>
    <w:rsid w:val="007D2215"/>
    <w:rsid w:val="007D2888"/>
    <w:rsid w:val="007D2DBC"/>
    <w:rsid w:val="007D31AC"/>
    <w:rsid w:val="007D5011"/>
    <w:rsid w:val="007D58B2"/>
    <w:rsid w:val="007D6FED"/>
    <w:rsid w:val="007E3300"/>
    <w:rsid w:val="007E34B1"/>
    <w:rsid w:val="007E34D8"/>
    <w:rsid w:val="007E5D25"/>
    <w:rsid w:val="007E634C"/>
    <w:rsid w:val="007E6806"/>
    <w:rsid w:val="007E7689"/>
    <w:rsid w:val="007E7B39"/>
    <w:rsid w:val="007F36A9"/>
    <w:rsid w:val="007F40BD"/>
    <w:rsid w:val="007F4627"/>
    <w:rsid w:val="007F6038"/>
    <w:rsid w:val="007F68E0"/>
    <w:rsid w:val="007F6C21"/>
    <w:rsid w:val="007F7085"/>
    <w:rsid w:val="007F79C5"/>
    <w:rsid w:val="00800555"/>
    <w:rsid w:val="008028B9"/>
    <w:rsid w:val="00802F0A"/>
    <w:rsid w:val="00803165"/>
    <w:rsid w:val="00804869"/>
    <w:rsid w:val="00805513"/>
    <w:rsid w:val="00806D6E"/>
    <w:rsid w:val="00811D1F"/>
    <w:rsid w:val="00815122"/>
    <w:rsid w:val="00823FFB"/>
    <w:rsid w:val="0082428E"/>
    <w:rsid w:val="008270CE"/>
    <w:rsid w:val="00827703"/>
    <w:rsid w:val="00827BE6"/>
    <w:rsid w:val="008304AD"/>
    <w:rsid w:val="00831715"/>
    <w:rsid w:val="008324A7"/>
    <w:rsid w:val="00833728"/>
    <w:rsid w:val="00834C85"/>
    <w:rsid w:val="00834EAD"/>
    <w:rsid w:val="00836403"/>
    <w:rsid w:val="008364AF"/>
    <w:rsid w:val="00836F38"/>
    <w:rsid w:val="00837433"/>
    <w:rsid w:val="00843E98"/>
    <w:rsid w:val="008453F7"/>
    <w:rsid w:val="008464DD"/>
    <w:rsid w:val="00846851"/>
    <w:rsid w:val="00847957"/>
    <w:rsid w:val="00850934"/>
    <w:rsid w:val="00850D2B"/>
    <w:rsid w:val="008556ED"/>
    <w:rsid w:val="00855EF8"/>
    <w:rsid w:val="00856948"/>
    <w:rsid w:val="0085735B"/>
    <w:rsid w:val="00862124"/>
    <w:rsid w:val="0086347E"/>
    <w:rsid w:val="00865C1F"/>
    <w:rsid w:val="00865DAC"/>
    <w:rsid w:val="008661AA"/>
    <w:rsid w:val="00866446"/>
    <w:rsid w:val="008673E7"/>
    <w:rsid w:val="0086761E"/>
    <w:rsid w:val="00867820"/>
    <w:rsid w:val="00871C73"/>
    <w:rsid w:val="00873E0E"/>
    <w:rsid w:val="008760F6"/>
    <w:rsid w:val="00880E2E"/>
    <w:rsid w:val="00883A07"/>
    <w:rsid w:val="00883DEC"/>
    <w:rsid w:val="00884297"/>
    <w:rsid w:val="008842C2"/>
    <w:rsid w:val="0088491C"/>
    <w:rsid w:val="00886332"/>
    <w:rsid w:val="0089001E"/>
    <w:rsid w:val="008903C0"/>
    <w:rsid w:val="00890CD3"/>
    <w:rsid w:val="00893CDE"/>
    <w:rsid w:val="00893F9D"/>
    <w:rsid w:val="00895A3F"/>
    <w:rsid w:val="00897E87"/>
    <w:rsid w:val="008A0419"/>
    <w:rsid w:val="008A3726"/>
    <w:rsid w:val="008A4420"/>
    <w:rsid w:val="008A5CA4"/>
    <w:rsid w:val="008A686E"/>
    <w:rsid w:val="008A75EF"/>
    <w:rsid w:val="008B0A85"/>
    <w:rsid w:val="008B2413"/>
    <w:rsid w:val="008B37DB"/>
    <w:rsid w:val="008B3967"/>
    <w:rsid w:val="008B4079"/>
    <w:rsid w:val="008B5524"/>
    <w:rsid w:val="008B6ED3"/>
    <w:rsid w:val="008C038A"/>
    <w:rsid w:val="008C0808"/>
    <w:rsid w:val="008C0D71"/>
    <w:rsid w:val="008C38AA"/>
    <w:rsid w:val="008C45A3"/>
    <w:rsid w:val="008C4A18"/>
    <w:rsid w:val="008C59CC"/>
    <w:rsid w:val="008C6C63"/>
    <w:rsid w:val="008C751A"/>
    <w:rsid w:val="008D2692"/>
    <w:rsid w:val="008D29F9"/>
    <w:rsid w:val="008D3701"/>
    <w:rsid w:val="008D4E46"/>
    <w:rsid w:val="008D5F34"/>
    <w:rsid w:val="008D6582"/>
    <w:rsid w:val="008D7421"/>
    <w:rsid w:val="008D7561"/>
    <w:rsid w:val="008E0471"/>
    <w:rsid w:val="008E3016"/>
    <w:rsid w:val="008E39A3"/>
    <w:rsid w:val="008E51BE"/>
    <w:rsid w:val="008F0076"/>
    <w:rsid w:val="008F00A9"/>
    <w:rsid w:val="008F0569"/>
    <w:rsid w:val="008F08E8"/>
    <w:rsid w:val="008F0E39"/>
    <w:rsid w:val="008F137B"/>
    <w:rsid w:val="008F2191"/>
    <w:rsid w:val="008F2A18"/>
    <w:rsid w:val="008F3137"/>
    <w:rsid w:val="008F3637"/>
    <w:rsid w:val="008F4547"/>
    <w:rsid w:val="008F46C1"/>
    <w:rsid w:val="008F49CB"/>
    <w:rsid w:val="008F6BE3"/>
    <w:rsid w:val="008F6F29"/>
    <w:rsid w:val="008F731B"/>
    <w:rsid w:val="008F787D"/>
    <w:rsid w:val="009027A3"/>
    <w:rsid w:val="00902A71"/>
    <w:rsid w:val="00905E05"/>
    <w:rsid w:val="00905FA1"/>
    <w:rsid w:val="00907483"/>
    <w:rsid w:val="0091122D"/>
    <w:rsid w:val="009117F3"/>
    <w:rsid w:val="00912AE6"/>
    <w:rsid w:val="00912EA1"/>
    <w:rsid w:val="0091374B"/>
    <w:rsid w:val="00914570"/>
    <w:rsid w:val="00915ACD"/>
    <w:rsid w:val="00915C9A"/>
    <w:rsid w:val="00915FFE"/>
    <w:rsid w:val="00917DBE"/>
    <w:rsid w:val="00920763"/>
    <w:rsid w:val="0092080F"/>
    <w:rsid w:val="00921AFD"/>
    <w:rsid w:val="00924EFD"/>
    <w:rsid w:val="0092558D"/>
    <w:rsid w:val="00934784"/>
    <w:rsid w:val="009348F1"/>
    <w:rsid w:val="00935F66"/>
    <w:rsid w:val="009378F4"/>
    <w:rsid w:val="00940381"/>
    <w:rsid w:val="009417D6"/>
    <w:rsid w:val="009424A2"/>
    <w:rsid w:val="00946C54"/>
    <w:rsid w:val="00947221"/>
    <w:rsid w:val="009474C8"/>
    <w:rsid w:val="009475EF"/>
    <w:rsid w:val="00947602"/>
    <w:rsid w:val="0094773C"/>
    <w:rsid w:val="00947A79"/>
    <w:rsid w:val="00950519"/>
    <w:rsid w:val="009513A7"/>
    <w:rsid w:val="009529B8"/>
    <w:rsid w:val="009569FE"/>
    <w:rsid w:val="00956CD0"/>
    <w:rsid w:val="00963331"/>
    <w:rsid w:val="00964083"/>
    <w:rsid w:val="009644F3"/>
    <w:rsid w:val="0096490C"/>
    <w:rsid w:val="00964EFB"/>
    <w:rsid w:val="009673AA"/>
    <w:rsid w:val="009708EA"/>
    <w:rsid w:val="0097168B"/>
    <w:rsid w:val="009730A4"/>
    <w:rsid w:val="0097359D"/>
    <w:rsid w:val="009738AB"/>
    <w:rsid w:val="0097412C"/>
    <w:rsid w:val="00974B08"/>
    <w:rsid w:val="00974F10"/>
    <w:rsid w:val="0097561D"/>
    <w:rsid w:val="00977847"/>
    <w:rsid w:val="00977CA8"/>
    <w:rsid w:val="00982293"/>
    <w:rsid w:val="00983496"/>
    <w:rsid w:val="0098446B"/>
    <w:rsid w:val="009865A4"/>
    <w:rsid w:val="00986BCD"/>
    <w:rsid w:val="009904E8"/>
    <w:rsid w:val="0099197B"/>
    <w:rsid w:val="00993276"/>
    <w:rsid w:val="00994D58"/>
    <w:rsid w:val="00994DEC"/>
    <w:rsid w:val="00995040"/>
    <w:rsid w:val="009956A3"/>
    <w:rsid w:val="00997CE7"/>
    <w:rsid w:val="009A2E8E"/>
    <w:rsid w:val="009A2F20"/>
    <w:rsid w:val="009A4E1E"/>
    <w:rsid w:val="009A62C9"/>
    <w:rsid w:val="009A6310"/>
    <w:rsid w:val="009A6A58"/>
    <w:rsid w:val="009A7996"/>
    <w:rsid w:val="009B0DC3"/>
    <w:rsid w:val="009B34D6"/>
    <w:rsid w:val="009B4386"/>
    <w:rsid w:val="009B4ED9"/>
    <w:rsid w:val="009C03FE"/>
    <w:rsid w:val="009C06BD"/>
    <w:rsid w:val="009C1060"/>
    <w:rsid w:val="009C10AB"/>
    <w:rsid w:val="009C4569"/>
    <w:rsid w:val="009C7D5C"/>
    <w:rsid w:val="009D3A6F"/>
    <w:rsid w:val="009D4BD2"/>
    <w:rsid w:val="009D5701"/>
    <w:rsid w:val="009D6280"/>
    <w:rsid w:val="009E086A"/>
    <w:rsid w:val="009E1A87"/>
    <w:rsid w:val="009E3595"/>
    <w:rsid w:val="009E599B"/>
    <w:rsid w:val="009E6112"/>
    <w:rsid w:val="009E6212"/>
    <w:rsid w:val="009E629F"/>
    <w:rsid w:val="009E713A"/>
    <w:rsid w:val="009E78E5"/>
    <w:rsid w:val="009F0A91"/>
    <w:rsid w:val="009F2300"/>
    <w:rsid w:val="009F6B47"/>
    <w:rsid w:val="009F7A83"/>
    <w:rsid w:val="00A005DC"/>
    <w:rsid w:val="00A00AAD"/>
    <w:rsid w:val="00A012CC"/>
    <w:rsid w:val="00A01B1D"/>
    <w:rsid w:val="00A01E4C"/>
    <w:rsid w:val="00A01EBA"/>
    <w:rsid w:val="00A02BF2"/>
    <w:rsid w:val="00A03AF7"/>
    <w:rsid w:val="00A045C2"/>
    <w:rsid w:val="00A061B7"/>
    <w:rsid w:val="00A0630B"/>
    <w:rsid w:val="00A069FE"/>
    <w:rsid w:val="00A07BC4"/>
    <w:rsid w:val="00A07F59"/>
    <w:rsid w:val="00A106AD"/>
    <w:rsid w:val="00A122EC"/>
    <w:rsid w:val="00A13350"/>
    <w:rsid w:val="00A16B5F"/>
    <w:rsid w:val="00A21D55"/>
    <w:rsid w:val="00A25944"/>
    <w:rsid w:val="00A26112"/>
    <w:rsid w:val="00A3091F"/>
    <w:rsid w:val="00A3171A"/>
    <w:rsid w:val="00A32CDC"/>
    <w:rsid w:val="00A32EDF"/>
    <w:rsid w:val="00A33745"/>
    <w:rsid w:val="00A3541F"/>
    <w:rsid w:val="00A35BF2"/>
    <w:rsid w:val="00A364E8"/>
    <w:rsid w:val="00A366E9"/>
    <w:rsid w:val="00A37380"/>
    <w:rsid w:val="00A42185"/>
    <w:rsid w:val="00A42C7F"/>
    <w:rsid w:val="00A43CA4"/>
    <w:rsid w:val="00A465A5"/>
    <w:rsid w:val="00A46E5B"/>
    <w:rsid w:val="00A47A70"/>
    <w:rsid w:val="00A51261"/>
    <w:rsid w:val="00A51CB7"/>
    <w:rsid w:val="00A529AE"/>
    <w:rsid w:val="00A5463A"/>
    <w:rsid w:val="00A56C12"/>
    <w:rsid w:val="00A5722A"/>
    <w:rsid w:val="00A60D34"/>
    <w:rsid w:val="00A60DEE"/>
    <w:rsid w:val="00A617EF"/>
    <w:rsid w:val="00A618BB"/>
    <w:rsid w:val="00A61A4B"/>
    <w:rsid w:val="00A6382E"/>
    <w:rsid w:val="00A657A8"/>
    <w:rsid w:val="00A66F86"/>
    <w:rsid w:val="00A67FFD"/>
    <w:rsid w:val="00A7035E"/>
    <w:rsid w:val="00A72251"/>
    <w:rsid w:val="00A77735"/>
    <w:rsid w:val="00A77A96"/>
    <w:rsid w:val="00A77DB6"/>
    <w:rsid w:val="00A80648"/>
    <w:rsid w:val="00A80BF9"/>
    <w:rsid w:val="00A831C8"/>
    <w:rsid w:val="00A84815"/>
    <w:rsid w:val="00A85522"/>
    <w:rsid w:val="00A8651B"/>
    <w:rsid w:val="00A87668"/>
    <w:rsid w:val="00A87E21"/>
    <w:rsid w:val="00A92A59"/>
    <w:rsid w:val="00A92AEC"/>
    <w:rsid w:val="00A946FF"/>
    <w:rsid w:val="00A95294"/>
    <w:rsid w:val="00AA08FA"/>
    <w:rsid w:val="00AA2ADB"/>
    <w:rsid w:val="00AA30BA"/>
    <w:rsid w:val="00AA3E7C"/>
    <w:rsid w:val="00AA6D80"/>
    <w:rsid w:val="00AA7FF8"/>
    <w:rsid w:val="00AB0E89"/>
    <w:rsid w:val="00AB10FB"/>
    <w:rsid w:val="00AB160B"/>
    <w:rsid w:val="00AB2CF8"/>
    <w:rsid w:val="00AB35D9"/>
    <w:rsid w:val="00AB655B"/>
    <w:rsid w:val="00AB68D0"/>
    <w:rsid w:val="00AB6CE6"/>
    <w:rsid w:val="00AB7504"/>
    <w:rsid w:val="00AB76E5"/>
    <w:rsid w:val="00AB7E07"/>
    <w:rsid w:val="00AC1336"/>
    <w:rsid w:val="00AC183A"/>
    <w:rsid w:val="00AC488E"/>
    <w:rsid w:val="00AC489D"/>
    <w:rsid w:val="00AC5D7D"/>
    <w:rsid w:val="00AC654F"/>
    <w:rsid w:val="00AC693C"/>
    <w:rsid w:val="00AC7917"/>
    <w:rsid w:val="00AD0490"/>
    <w:rsid w:val="00AD0740"/>
    <w:rsid w:val="00AD0814"/>
    <w:rsid w:val="00AD1B32"/>
    <w:rsid w:val="00AD2F53"/>
    <w:rsid w:val="00AD30E5"/>
    <w:rsid w:val="00AD7438"/>
    <w:rsid w:val="00AE2B06"/>
    <w:rsid w:val="00AE2B5C"/>
    <w:rsid w:val="00AE2D2E"/>
    <w:rsid w:val="00AE3329"/>
    <w:rsid w:val="00AE47F4"/>
    <w:rsid w:val="00AE63B3"/>
    <w:rsid w:val="00AF0897"/>
    <w:rsid w:val="00AF2CD2"/>
    <w:rsid w:val="00AF4738"/>
    <w:rsid w:val="00AF579C"/>
    <w:rsid w:val="00AF5A9F"/>
    <w:rsid w:val="00AF63E8"/>
    <w:rsid w:val="00AF71AB"/>
    <w:rsid w:val="00AF7361"/>
    <w:rsid w:val="00B008B5"/>
    <w:rsid w:val="00B01AE6"/>
    <w:rsid w:val="00B04159"/>
    <w:rsid w:val="00B04307"/>
    <w:rsid w:val="00B0466B"/>
    <w:rsid w:val="00B04C13"/>
    <w:rsid w:val="00B04ECC"/>
    <w:rsid w:val="00B060C1"/>
    <w:rsid w:val="00B07AC1"/>
    <w:rsid w:val="00B10C1C"/>
    <w:rsid w:val="00B124B7"/>
    <w:rsid w:val="00B1575D"/>
    <w:rsid w:val="00B20B3F"/>
    <w:rsid w:val="00B22059"/>
    <w:rsid w:val="00B22A66"/>
    <w:rsid w:val="00B233E3"/>
    <w:rsid w:val="00B23A8D"/>
    <w:rsid w:val="00B23D6C"/>
    <w:rsid w:val="00B25F67"/>
    <w:rsid w:val="00B271C1"/>
    <w:rsid w:val="00B30863"/>
    <w:rsid w:val="00B31630"/>
    <w:rsid w:val="00B32CD6"/>
    <w:rsid w:val="00B34FF9"/>
    <w:rsid w:val="00B3602C"/>
    <w:rsid w:val="00B36435"/>
    <w:rsid w:val="00B3786E"/>
    <w:rsid w:val="00B4089F"/>
    <w:rsid w:val="00B4126E"/>
    <w:rsid w:val="00B41508"/>
    <w:rsid w:val="00B44164"/>
    <w:rsid w:val="00B44591"/>
    <w:rsid w:val="00B44652"/>
    <w:rsid w:val="00B47AC9"/>
    <w:rsid w:val="00B503FC"/>
    <w:rsid w:val="00B50784"/>
    <w:rsid w:val="00B5116B"/>
    <w:rsid w:val="00B541DC"/>
    <w:rsid w:val="00B5466B"/>
    <w:rsid w:val="00B552FC"/>
    <w:rsid w:val="00B60488"/>
    <w:rsid w:val="00B60509"/>
    <w:rsid w:val="00B60D5B"/>
    <w:rsid w:val="00B6523C"/>
    <w:rsid w:val="00B679BE"/>
    <w:rsid w:val="00B67D00"/>
    <w:rsid w:val="00B67F06"/>
    <w:rsid w:val="00B70214"/>
    <w:rsid w:val="00B70BAB"/>
    <w:rsid w:val="00B72069"/>
    <w:rsid w:val="00B74401"/>
    <w:rsid w:val="00B750A4"/>
    <w:rsid w:val="00B758A6"/>
    <w:rsid w:val="00B775BE"/>
    <w:rsid w:val="00B77A5E"/>
    <w:rsid w:val="00B77B0C"/>
    <w:rsid w:val="00B839D9"/>
    <w:rsid w:val="00B85F57"/>
    <w:rsid w:val="00B9176B"/>
    <w:rsid w:val="00B937F6"/>
    <w:rsid w:val="00B945CC"/>
    <w:rsid w:val="00B947DF"/>
    <w:rsid w:val="00B94F8E"/>
    <w:rsid w:val="00B95388"/>
    <w:rsid w:val="00B96B0A"/>
    <w:rsid w:val="00B975BC"/>
    <w:rsid w:val="00BA1723"/>
    <w:rsid w:val="00BA19C4"/>
    <w:rsid w:val="00BA31C9"/>
    <w:rsid w:val="00BA60DD"/>
    <w:rsid w:val="00BA6B49"/>
    <w:rsid w:val="00BA6FAE"/>
    <w:rsid w:val="00BA719E"/>
    <w:rsid w:val="00BA71CA"/>
    <w:rsid w:val="00BB02FF"/>
    <w:rsid w:val="00BB345A"/>
    <w:rsid w:val="00BB4DFB"/>
    <w:rsid w:val="00BB5635"/>
    <w:rsid w:val="00BB57CA"/>
    <w:rsid w:val="00BB5872"/>
    <w:rsid w:val="00BB5A25"/>
    <w:rsid w:val="00BC2A9F"/>
    <w:rsid w:val="00BC30F3"/>
    <w:rsid w:val="00BC3767"/>
    <w:rsid w:val="00BC56D7"/>
    <w:rsid w:val="00BC67F6"/>
    <w:rsid w:val="00BC7EDB"/>
    <w:rsid w:val="00BD058B"/>
    <w:rsid w:val="00BD083D"/>
    <w:rsid w:val="00BD0E0C"/>
    <w:rsid w:val="00BD13B0"/>
    <w:rsid w:val="00BD3535"/>
    <w:rsid w:val="00BD4FA5"/>
    <w:rsid w:val="00BD55F2"/>
    <w:rsid w:val="00BD68FC"/>
    <w:rsid w:val="00BD7E2F"/>
    <w:rsid w:val="00BE0508"/>
    <w:rsid w:val="00BE0782"/>
    <w:rsid w:val="00BE0B53"/>
    <w:rsid w:val="00BE1867"/>
    <w:rsid w:val="00BE1A7A"/>
    <w:rsid w:val="00BE54A5"/>
    <w:rsid w:val="00BE54F1"/>
    <w:rsid w:val="00BE767D"/>
    <w:rsid w:val="00BF08A1"/>
    <w:rsid w:val="00BF1AC0"/>
    <w:rsid w:val="00BF1BBF"/>
    <w:rsid w:val="00BF2378"/>
    <w:rsid w:val="00BF3A12"/>
    <w:rsid w:val="00C03EF9"/>
    <w:rsid w:val="00C0645F"/>
    <w:rsid w:val="00C07A2D"/>
    <w:rsid w:val="00C11071"/>
    <w:rsid w:val="00C132DF"/>
    <w:rsid w:val="00C133C3"/>
    <w:rsid w:val="00C1476A"/>
    <w:rsid w:val="00C17DE5"/>
    <w:rsid w:val="00C20702"/>
    <w:rsid w:val="00C249BE"/>
    <w:rsid w:val="00C24BD5"/>
    <w:rsid w:val="00C276B8"/>
    <w:rsid w:val="00C33152"/>
    <w:rsid w:val="00C3351F"/>
    <w:rsid w:val="00C3707D"/>
    <w:rsid w:val="00C4045D"/>
    <w:rsid w:val="00C44206"/>
    <w:rsid w:val="00C442A1"/>
    <w:rsid w:val="00C443EB"/>
    <w:rsid w:val="00C445D6"/>
    <w:rsid w:val="00C450A5"/>
    <w:rsid w:val="00C46E50"/>
    <w:rsid w:val="00C47FDF"/>
    <w:rsid w:val="00C513A6"/>
    <w:rsid w:val="00C52CFE"/>
    <w:rsid w:val="00C545F2"/>
    <w:rsid w:val="00C547A2"/>
    <w:rsid w:val="00C558CE"/>
    <w:rsid w:val="00C55E6D"/>
    <w:rsid w:val="00C56E3D"/>
    <w:rsid w:val="00C60289"/>
    <w:rsid w:val="00C60674"/>
    <w:rsid w:val="00C60C97"/>
    <w:rsid w:val="00C60DAC"/>
    <w:rsid w:val="00C61AF9"/>
    <w:rsid w:val="00C620E7"/>
    <w:rsid w:val="00C62F8F"/>
    <w:rsid w:val="00C64D24"/>
    <w:rsid w:val="00C6753D"/>
    <w:rsid w:val="00C67A69"/>
    <w:rsid w:val="00C71AFC"/>
    <w:rsid w:val="00C73D23"/>
    <w:rsid w:val="00C747E0"/>
    <w:rsid w:val="00C7620A"/>
    <w:rsid w:val="00C776CD"/>
    <w:rsid w:val="00C80F9A"/>
    <w:rsid w:val="00C81ED5"/>
    <w:rsid w:val="00C85CF8"/>
    <w:rsid w:val="00C866CF"/>
    <w:rsid w:val="00C87141"/>
    <w:rsid w:val="00C90854"/>
    <w:rsid w:val="00C9393E"/>
    <w:rsid w:val="00C94553"/>
    <w:rsid w:val="00C95468"/>
    <w:rsid w:val="00C969F6"/>
    <w:rsid w:val="00CA49DE"/>
    <w:rsid w:val="00CB2829"/>
    <w:rsid w:val="00CB3524"/>
    <w:rsid w:val="00CB5999"/>
    <w:rsid w:val="00CB687A"/>
    <w:rsid w:val="00CB7F9D"/>
    <w:rsid w:val="00CC12CC"/>
    <w:rsid w:val="00CC19BA"/>
    <w:rsid w:val="00CC4957"/>
    <w:rsid w:val="00CC6639"/>
    <w:rsid w:val="00CD1251"/>
    <w:rsid w:val="00CD322F"/>
    <w:rsid w:val="00CD4A21"/>
    <w:rsid w:val="00CD5672"/>
    <w:rsid w:val="00CD59C1"/>
    <w:rsid w:val="00CD6DB2"/>
    <w:rsid w:val="00CE0235"/>
    <w:rsid w:val="00CE0247"/>
    <w:rsid w:val="00CE0325"/>
    <w:rsid w:val="00CE06D1"/>
    <w:rsid w:val="00CE0736"/>
    <w:rsid w:val="00CE0B36"/>
    <w:rsid w:val="00CE0DB1"/>
    <w:rsid w:val="00CE24F6"/>
    <w:rsid w:val="00CE31F7"/>
    <w:rsid w:val="00CE3EB2"/>
    <w:rsid w:val="00CE68B9"/>
    <w:rsid w:val="00CE6B4C"/>
    <w:rsid w:val="00CF0078"/>
    <w:rsid w:val="00CF21FF"/>
    <w:rsid w:val="00CF2910"/>
    <w:rsid w:val="00CF2F94"/>
    <w:rsid w:val="00CF32C1"/>
    <w:rsid w:val="00CF3DAC"/>
    <w:rsid w:val="00CF42C7"/>
    <w:rsid w:val="00CF73F6"/>
    <w:rsid w:val="00D02F59"/>
    <w:rsid w:val="00D03092"/>
    <w:rsid w:val="00D0361E"/>
    <w:rsid w:val="00D037BA"/>
    <w:rsid w:val="00D04C22"/>
    <w:rsid w:val="00D06A3F"/>
    <w:rsid w:val="00D06CB1"/>
    <w:rsid w:val="00D10806"/>
    <w:rsid w:val="00D11B61"/>
    <w:rsid w:val="00D11B94"/>
    <w:rsid w:val="00D12CD3"/>
    <w:rsid w:val="00D140AC"/>
    <w:rsid w:val="00D150CA"/>
    <w:rsid w:val="00D17952"/>
    <w:rsid w:val="00D212FA"/>
    <w:rsid w:val="00D26141"/>
    <w:rsid w:val="00D26567"/>
    <w:rsid w:val="00D270F7"/>
    <w:rsid w:val="00D27B80"/>
    <w:rsid w:val="00D307C8"/>
    <w:rsid w:val="00D309DF"/>
    <w:rsid w:val="00D30A65"/>
    <w:rsid w:val="00D319A0"/>
    <w:rsid w:val="00D35165"/>
    <w:rsid w:val="00D351C9"/>
    <w:rsid w:val="00D40292"/>
    <w:rsid w:val="00D43A63"/>
    <w:rsid w:val="00D44F5B"/>
    <w:rsid w:val="00D52FC2"/>
    <w:rsid w:val="00D53D88"/>
    <w:rsid w:val="00D54976"/>
    <w:rsid w:val="00D5794E"/>
    <w:rsid w:val="00D601DB"/>
    <w:rsid w:val="00D62817"/>
    <w:rsid w:val="00D62D89"/>
    <w:rsid w:val="00D6321A"/>
    <w:rsid w:val="00D63458"/>
    <w:rsid w:val="00D653E5"/>
    <w:rsid w:val="00D66124"/>
    <w:rsid w:val="00D7010C"/>
    <w:rsid w:val="00D7011E"/>
    <w:rsid w:val="00D70A8F"/>
    <w:rsid w:val="00D7133A"/>
    <w:rsid w:val="00D72BCA"/>
    <w:rsid w:val="00D74F34"/>
    <w:rsid w:val="00D75350"/>
    <w:rsid w:val="00D75B72"/>
    <w:rsid w:val="00D76358"/>
    <w:rsid w:val="00D76BD9"/>
    <w:rsid w:val="00D778B7"/>
    <w:rsid w:val="00D77AF8"/>
    <w:rsid w:val="00D843EF"/>
    <w:rsid w:val="00D86C95"/>
    <w:rsid w:val="00D87697"/>
    <w:rsid w:val="00D90C91"/>
    <w:rsid w:val="00D91D96"/>
    <w:rsid w:val="00D93E99"/>
    <w:rsid w:val="00D95447"/>
    <w:rsid w:val="00DA04A7"/>
    <w:rsid w:val="00DA12C5"/>
    <w:rsid w:val="00DA13A0"/>
    <w:rsid w:val="00DA1FC0"/>
    <w:rsid w:val="00DA4051"/>
    <w:rsid w:val="00DB0160"/>
    <w:rsid w:val="00DB09DE"/>
    <w:rsid w:val="00DB23E1"/>
    <w:rsid w:val="00DB330E"/>
    <w:rsid w:val="00DB49CE"/>
    <w:rsid w:val="00DB73D0"/>
    <w:rsid w:val="00DC1FA9"/>
    <w:rsid w:val="00DC5722"/>
    <w:rsid w:val="00DC66B5"/>
    <w:rsid w:val="00DC66F7"/>
    <w:rsid w:val="00DD06F3"/>
    <w:rsid w:val="00DD09C2"/>
    <w:rsid w:val="00DD1972"/>
    <w:rsid w:val="00DD28BE"/>
    <w:rsid w:val="00DD32BF"/>
    <w:rsid w:val="00DD362E"/>
    <w:rsid w:val="00DD4098"/>
    <w:rsid w:val="00DD50D8"/>
    <w:rsid w:val="00DD5683"/>
    <w:rsid w:val="00DD5EBF"/>
    <w:rsid w:val="00DD7BB8"/>
    <w:rsid w:val="00DE0BBE"/>
    <w:rsid w:val="00DE0DC0"/>
    <w:rsid w:val="00DE0F46"/>
    <w:rsid w:val="00DE126E"/>
    <w:rsid w:val="00DE18AC"/>
    <w:rsid w:val="00DE26E0"/>
    <w:rsid w:val="00DE34B8"/>
    <w:rsid w:val="00DE35A9"/>
    <w:rsid w:val="00DE3A2A"/>
    <w:rsid w:val="00DF0114"/>
    <w:rsid w:val="00DF17B4"/>
    <w:rsid w:val="00DF17E8"/>
    <w:rsid w:val="00DF2031"/>
    <w:rsid w:val="00DF5BFB"/>
    <w:rsid w:val="00DF6306"/>
    <w:rsid w:val="00DF6615"/>
    <w:rsid w:val="00DF7294"/>
    <w:rsid w:val="00DF767E"/>
    <w:rsid w:val="00E000FB"/>
    <w:rsid w:val="00E03008"/>
    <w:rsid w:val="00E04549"/>
    <w:rsid w:val="00E05246"/>
    <w:rsid w:val="00E053B4"/>
    <w:rsid w:val="00E07AD2"/>
    <w:rsid w:val="00E12249"/>
    <w:rsid w:val="00E147A0"/>
    <w:rsid w:val="00E14DAF"/>
    <w:rsid w:val="00E20CE6"/>
    <w:rsid w:val="00E21ACA"/>
    <w:rsid w:val="00E22A5A"/>
    <w:rsid w:val="00E2320C"/>
    <w:rsid w:val="00E24131"/>
    <w:rsid w:val="00E24FF1"/>
    <w:rsid w:val="00E27389"/>
    <w:rsid w:val="00E27CCB"/>
    <w:rsid w:val="00E303D4"/>
    <w:rsid w:val="00E307EC"/>
    <w:rsid w:val="00E35572"/>
    <w:rsid w:val="00E35648"/>
    <w:rsid w:val="00E368B1"/>
    <w:rsid w:val="00E369DA"/>
    <w:rsid w:val="00E373A6"/>
    <w:rsid w:val="00E413BA"/>
    <w:rsid w:val="00E42BB1"/>
    <w:rsid w:val="00E45898"/>
    <w:rsid w:val="00E5102C"/>
    <w:rsid w:val="00E54A24"/>
    <w:rsid w:val="00E54AAF"/>
    <w:rsid w:val="00E550E6"/>
    <w:rsid w:val="00E55245"/>
    <w:rsid w:val="00E56290"/>
    <w:rsid w:val="00E56DFB"/>
    <w:rsid w:val="00E574F0"/>
    <w:rsid w:val="00E609E9"/>
    <w:rsid w:val="00E610BD"/>
    <w:rsid w:val="00E61421"/>
    <w:rsid w:val="00E6252C"/>
    <w:rsid w:val="00E628BD"/>
    <w:rsid w:val="00E6291B"/>
    <w:rsid w:val="00E64F38"/>
    <w:rsid w:val="00E65174"/>
    <w:rsid w:val="00E65694"/>
    <w:rsid w:val="00E661E1"/>
    <w:rsid w:val="00E6702D"/>
    <w:rsid w:val="00E67B41"/>
    <w:rsid w:val="00E707DB"/>
    <w:rsid w:val="00E70942"/>
    <w:rsid w:val="00E70A3F"/>
    <w:rsid w:val="00E74B80"/>
    <w:rsid w:val="00E7649F"/>
    <w:rsid w:val="00E769C9"/>
    <w:rsid w:val="00E81345"/>
    <w:rsid w:val="00E81B23"/>
    <w:rsid w:val="00E82FEB"/>
    <w:rsid w:val="00E833F7"/>
    <w:rsid w:val="00E8401F"/>
    <w:rsid w:val="00E84208"/>
    <w:rsid w:val="00E851B7"/>
    <w:rsid w:val="00E85896"/>
    <w:rsid w:val="00E860D9"/>
    <w:rsid w:val="00E86547"/>
    <w:rsid w:val="00E86933"/>
    <w:rsid w:val="00E87E3F"/>
    <w:rsid w:val="00E90439"/>
    <w:rsid w:val="00E934F4"/>
    <w:rsid w:val="00E93E4C"/>
    <w:rsid w:val="00E951BC"/>
    <w:rsid w:val="00E970FB"/>
    <w:rsid w:val="00E97981"/>
    <w:rsid w:val="00EA03BA"/>
    <w:rsid w:val="00EA2C68"/>
    <w:rsid w:val="00EA3FE3"/>
    <w:rsid w:val="00EB0A52"/>
    <w:rsid w:val="00EB0DD8"/>
    <w:rsid w:val="00EB20B3"/>
    <w:rsid w:val="00EB2773"/>
    <w:rsid w:val="00EB3858"/>
    <w:rsid w:val="00EB42C2"/>
    <w:rsid w:val="00EB4FD2"/>
    <w:rsid w:val="00EB54CA"/>
    <w:rsid w:val="00EB606B"/>
    <w:rsid w:val="00EC1480"/>
    <w:rsid w:val="00EC25EB"/>
    <w:rsid w:val="00EC28DF"/>
    <w:rsid w:val="00EC33B4"/>
    <w:rsid w:val="00EC515B"/>
    <w:rsid w:val="00EC5758"/>
    <w:rsid w:val="00EC5F20"/>
    <w:rsid w:val="00EC64CC"/>
    <w:rsid w:val="00EC77B2"/>
    <w:rsid w:val="00ED17AB"/>
    <w:rsid w:val="00ED51C2"/>
    <w:rsid w:val="00ED6B68"/>
    <w:rsid w:val="00EE34BA"/>
    <w:rsid w:val="00EE3944"/>
    <w:rsid w:val="00EE3CE9"/>
    <w:rsid w:val="00EE49B9"/>
    <w:rsid w:val="00EE541D"/>
    <w:rsid w:val="00EE6E57"/>
    <w:rsid w:val="00EE7C4D"/>
    <w:rsid w:val="00EF3597"/>
    <w:rsid w:val="00EF5913"/>
    <w:rsid w:val="00EF5BCA"/>
    <w:rsid w:val="00EF5C95"/>
    <w:rsid w:val="00EF5D19"/>
    <w:rsid w:val="00EF60BE"/>
    <w:rsid w:val="00EF786E"/>
    <w:rsid w:val="00F015B1"/>
    <w:rsid w:val="00F03F31"/>
    <w:rsid w:val="00F0465A"/>
    <w:rsid w:val="00F04BEB"/>
    <w:rsid w:val="00F0507D"/>
    <w:rsid w:val="00F050A6"/>
    <w:rsid w:val="00F06521"/>
    <w:rsid w:val="00F06BEB"/>
    <w:rsid w:val="00F103AB"/>
    <w:rsid w:val="00F12EEA"/>
    <w:rsid w:val="00F16D79"/>
    <w:rsid w:val="00F17011"/>
    <w:rsid w:val="00F216F6"/>
    <w:rsid w:val="00F22903"/>
    <w:rsid w:val="00F22EBB"/>
    <w:rsid w:val="00F23C66"/>
    <w:rsid w:val="00F260E8"/>
    <w:rsid w:val="00F26C34"/>
    <w:rsid w:val="00F27246"/>
    <w:rsid w:val="00F30D31"/>
    <w:rsid w:val="00F31E46"/>
    <w:rsid w:val="00F332B3"/>
    <w:rsid w:val="00F334F9"/>
    <w:rsid w:val="00F362CD"/>
    <w:rsid w:val="00F36A45"/>
    <w:rsid w:val="00F43DB1"/>
    <w:rsid w:val="00F44040"/>
    <w:rsid w:val="00F453F7"/>
    <w:rsid w:val="00F4573B"/>
    <w:rsid w:val="00F45D96"/>
    <w:rsid w:val="00F4620D"/>
    <w:rsid w:val="00F513D1"/>
    <w:rsid w:val="00F51E4A"/>
    <w:rsid w:val="00F52DB8"/>
    <w:rsid w:val="00F535C9"/>
    <w:rsid w:val="00F53BBF"/>
    <w:rsid w:val="00F56AC7"/>
    <w:rsid w:val="00F57309"/>
    <w:rsid w:val="00F636E0"/>
    <w:rsid w:val="00F64DD9"/>
    <w:rsid w:val="00F70469"/>
    <w:rsid w:val="00F706F2"/>
    <w:rsid w:val="00F719E2"/>
    <w:rsid w:val="00F73F9E"/>
    <w:rsid w:val="00F742DF"/>
    <w:rsid w:val="00F74466"/>
    <w:rsid w:val="00F81249"/>
    <w:rsid w:val="00F81B57"/>
    <w:rsid w:val="00F81C63"/>
    <w:rsid w:val="00F82FD3"/>
    <w:rsid w:val="00F85480"/>
    <w:rsid w:val="00F86C1E"/>
    <w:rsid w:val="00F871B1"/>
    <w:rsid w:val="00F90493"/>
    <w:rsid w:val="00F90CC6"/>
    <w:rsid w:val="00F90FBD"/>
    <w:rsid w:val="00F917CA"/>
    <w:rsid w:val="00F91815"/>
    <w:rsid w:val="00F921FA"/>
    <w:rsid w:val="00F937A0"/>
    <w:rsid w:val="00F93B0D"/>
    <w:rsid w:val="00F93E4A"/>
    <w:rsid w:val="00F947B4"/>
    <w:rsid w:val="00F94DFF"/>
    <w:rsid w:val="00F956A5"/>
    <w:rsid w:val="00F96E3F"/>
    <w:rsid w:val="00F9724E"/>
    <w:rsid w:val="00FA1939"/>
    <w:rsid w:val="00FA4878"/>
    <w:rsid w:val="00FA6032"/>
    <w:rsid w:val="00FA6A3E"/>
    <w:rsid w:val="00FA744A"/>
    <w:rsid w:val="00FB164A"/>
    <w:rsid w:val="00FB2F13"/>
    <w:rsid w:val="00FB3070"/>
    <w:rsid w:val="00FB425B"/>
    <w:rsid w:val="00FB540F"/>
    <w:rsid w:val="00FB5B87"/>
    <w:rsid w:val="00FC1895"/>
    <w:rsid w:val="00FC18B8"/>
    <w:rsid w:val="00FC321B"/>
    <w:rsid w:val="00FC454A"/>
    <w:rsid w:val="00FC575D"/>
    <w:rsid w:val="00FC780A"/>
    <w:rsid w:val="00FD0314"/>
    <w:rsid w:val="00FD0CD4"/>
    <w:rsid w:val="00FD2C2D"/>
    <w:rsid w:val="00FD31AE"/>
    <w:rsid w:val="00FD3376"/>
    <w:rsid w:val="00FD3F50"/>
    <w:rsid w:val="00FD580D"/>
    <w:rsid w:val="00FD651C"/>
    <w:rsid w:val="00FE0F4E"/>
    <w:rsid w:val="00FE36C0"/>
    <w:rsid w:val="00FE4132"/>
    <w:rsid w:val="00FE5891"/>
    <w:rsid w:val="00FE671A"/>
    <w:rsid w:val="00FF0082"/>
    <w:rsid w:val="00FF0C65"/>
    <w:rsid w:val="00FF2E5F"/>
    <w:rsid w:val="00FF3AED"/>
    <w:rsid w:val="00FF3D97"/>
    <w:rsid w:val="00FF484F"/>
    <w:rsid w:val="00FF69BB"/>
    <w:rsid w:val="00FF75FE"/>
    <w:rsid w:val="00FF79FA"/>
    <w:rsid w:val="00FF7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4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4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3E10"/>
    <w:pPr>
      <w:outlineLvl w:val="9"/>
    </w:pPr>
    <w:rPr>
      <w:lang w:val="en-US"/>
    </w:rPr>
  </w:style>
  <w:style w:type="paragraph" w:styleId="TOC1">
    <w:name w:val="toc 1"/>
    <w:basedOn w:val="Normal"/>
    <w:next w:val="Normal"/>
    <w:autoRedefine/>
    <w:uiPriority w:val="39"/>
    <w:unhideWhenUsed/>
    <w:rsid w:val="006D52B0"/>
    <w:pPr>
      <w:tabs>
        <w:tab w:val="right" w:leader="dot" w:pos="9062"/>
      </w:tabs>
      <w:spacing w:after="100"/>
    </w:pPr>
  </w:style>
  <w:style w:type="character" w:styleId="Hyperlink">
    <w:name w:val="Hyperlink"/>
    <w:basedOn w:val="DefaultParagraphFont"/>
    <w:uiPriority w:val="99"/>
    <w:unhideWhenUsed/>
    <w:rsid w:val="001B3E10"/>
    <w:rPr>
      <w:color w:val="0563C1" w:themeColor="hyperlink"/>
      <w:u w:val="single"/>
    </w:rPr>
  </w:style>
  <w:style w:type="paragraph" w:styleId="Header">
    <w:name w:val="header"/>
    <w:basedOn w:val="Normal"/>
    <w:link w:val="HeaderChar"/>
    <w:uiPriority w:val="99"/>
    <w:unhideWhenUsed/>
    <w:rsid w:val="009C0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3FE"/>
  </w:style>
  <w:style w:type="paragraph" w:styleId="Footer">
    <w:name w:val="footer"/>
    <w:basedOn w:val="Normal"/>
    <w:link w:val="FooterChar"/>
    <w:uiPriority w:val="99"/>
    <w:unhideWhenUsed/>
    <w:rsid w:val="009C0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3FE"/>
  </w:style>
  <w:style w:type="paragraph" w:styleId="ListParagraph">
    <w:name w:val="List Paragraph"/>
    <w:basedOn w:val="Normal"/>
    <w:uiPriority w:val="34"/>
    <w:qFormat/>
    <w:rsid w:val="008842C2"/>
    <w:pPr>
      <w:ind w:left="720"/>
      <w:contextualSpacing/>
    </w:pPr>
  </w:style>
  <w:style w:type="paragraph" w:styleId="Revision">
    <w:name w:val="Revision"/>
    <w:hidden/>
    <w:uiPriority w:val="99"/>
    <w:semiHidden/>
    <w:rsid w:val="00420DB5"/>
    <w:pPr>
      <w:spacing w:after="0" w:line="240" w:lineRule="auto"/>
    </w:pPr>
  </w:style>
  <w:style w:type="character" w:styleId="CommentReference">
    <w:name w:val="annotation reference"/>
    <w:basedOn w:val="DefaultParagraphFont"/>
    <w:uiPriority w:val="99"/>
    <w:semiHidden/>
    <w:unhideWhenUsed/>
    <w:rsid w:val="00C547A2"/>
    <w:rPr>
      <w:sz w:val="16"/>
      <w:szCs w:val="16"/>
    </w:rPr>
  </w:style>
  <w:style w:type="paragraph" w:styleId="CommentText">
    <w:name w:val="annotation text"/>
    <w:basedOn w:val="Normal"/>
    <w:link w:val="CommentTextChar"/>
    <w:uiPriority w:val="99"/>
    <w:unhideWhenUsed/>
    <w:rsid w:val="00C547A2"/>
    <w:pPr>
      <w:spacing w:line="240" w:lineRule="auto"/>
    </w:pPr>
    <w:rPr>
      <w:sz w:val="20"/>
      <w:szCs w:val="20"/>
    </w:rPr>
  </w:style>
  <w:style w:type="character" w:customStyle="1" w:styleId="CommentTextChar">
    <w:name w:val="Comment Text Char"/>
    <w:basedOn w:val="DefaultParagraphFont"/>
    <w:link w:val="CommentText"/>
    <w:uiPriority w:val="99"/>
    <w:rsid w:val="00C547A2"/>
    <w:rPr>
      <w:sz w:val="20"/>
      <w:szCs w:val="20"/>
    </w:rPr>
  </w:style>
  <w:style w:type="paragraph" w:styleId="CommentSubject">
    <w:name w:val="annotation subject"/>
    <w:basedOn w:val="CommentText"/>
    <w:next w:val="CommentText"/>
    <w:link w:val="CommentSubjectChar"/>
    <w:uiPriority w:val="99"/>
    <w:semiHidden/>
    <w:unhideWhenUsed/>
    <w:rsid w:val="00C547A2"/>
    <w:rPr>
      <w:b/>
      <w:bCs/>
    </w:rPr>
  </w:style>
  <w:style w:type="character" w:customStyle="1" w:styleId="CommentSubjectChar">
    <w:name w:val="Comment Subject Char"/>
    <w:basedOn w:val="CommentTextChar"/>
    <w:link w:val="CommentSubject"/>
    <w:uiPriority w:val="99"/>
    <w:semiHidden/>
    <w:rsid w:val="00C547A2"/>
    <w:rPr>
      <w:b/>
      <w:bCs/>
      <w:sz w:val="20"/>
      <w:szCs w:val="20"/>
    </w:rPr>
  </w:style>
  <w:style w:type="paragraph" w:styleId="BalloonText">
    <w:name w:val="Balloon Text"/>
    <w:basedOn w:val="Normal"/>
    <w:link w:val="BalloonTextChar"/>
    <w:uiPriority w:val="99"/>
    <w:semiHidden/>
    <w:unhideWhenUsed/>
    <w:rsid w:val="003B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6F"/>
    <w:rPr>
      <w:rFonts w:ascii="Segoe UI" w:hAnsi="Segoe UI" w:cs="Segoe UI"/>
      <w:sz w:val="18"/>
      <w:szCs w:val="18"/>
    </w:rPr>
  </w:style>
  <w:style w:type="character" w:customStyle="1" w:styleId="Heading2Char">
    <w:name w:val="Heading 2 Char"/>
    <w:basedOn w:val="DefaultParagraphFont"/>
    <w:link w:val="Heading2"/>
    <w:uiPriority w:val="9"/>
    <w:semiHidden/>
    <w:rsid w:val="003540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5623">
      <w:bodyDiv w:val="1"/>
      <w:marLeft w:val="0"/>
      <w:marRight w:val="0"/>
      <w:marTop w:val="0"/>
      <w:marBottom w:val="0"/>
      <w:divBdr>
        <w:top w:val="none" w:sz="0" w:space="0" w:color="auto"/>
        <w:left w:val="none" w:sz="0" w:space="0" w:color="auto"/>
        <w:bottom w:val="none" w:sz="0" w:space="0" w:color="auto"/>
        <w:right w:val="none" w:sz="0" w:space="0" w:color="auto"/>
      </w:divBdr>
    </w:div>
    <w:div w:id="11552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C104-9623-40D0-B94A-499FB0F2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3816</Words>
  <Characters>24044</Characters>
  <Application>Microsoft Office Word</Application>
  <DocSecurity>0</DocSecurity>
  <Lines>200</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2023-11-17T09:40:00Z</dcterms:created>
  <dcterms:modified xsi:type="dcterms:W3CDTF">2024-01-25T12:13:00Z</dcterms:modified>
</cp:coreProperties>
</file>